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06762" w14:textId="7EEC6918" w:rsidR="004311E7" w:rsidRPr="00D56B56" w:rsidRDefault="004F19A7" w:rsidP="001724BE">
      <w:pPr>
        <w:pStyle w:val="NoSpacing"/>
        <w:jc w:val="center"/>
        <w:rPr>
          <w:rFonts w:cstheme="minorHAnsi"/>
          <w:b/>
          <w:bCs/>
          <w:sz w:val="28"/>
          <w:szCs w:val="28"/>
        </w:rPr>
      </w:pPr>
      <w:r>
        <w:rPr>
          <w:rFonts w:cstheme="minorHAnsi"/>
          <w:b/>
          <w:bCs/>
          <w:sz w:val="28"/>
          <w:szCs w:val="28"/>
        </w:rPr>
        <w:t>Manager</w:t>
      </w:r>
      <w:r w:rsidR="00573DB3">
        <w:rPr>
          <w:rFonts w:cstheme="minorHAnsi"/>
          <w:b/>
          <w:bCs/>
          <w:sz w:val="28"/>
          <w:szCs w:val="28"/>
        </w:rPr>
        <w:t xml:space="preserve"> of Information Technology</w:t>
      </w:r>
    </w:p>
    <w:p w14:paraId="27A247BC" w14:textId="77777777" w:rsidR="001724BE" w:rsidRPr="001E0D7D" w:rsidRDefault="001724BE" w:rsidP="001724BE">
      <w:pPr>
        <w:pStyle w:val="NoSpacing"/>
        <w:rPr>
          <w:rFonts w:cstheme="minorHAnsi"/>
        </w:rPr>
      </w:pPr>
    </w:p>
    <w:p w14:paraId="1A54F1AA" w14:textId="38B70337" w:rsidR="001724BE" w:rsidRPr="00273FFB" w:rsidRDefault="001724BE" w:rsidP="001724BE">
      <w:pPr>
        <w:spacing w:after="0" w:line="240" w:lineRule="auto"/>
        <w:rPr>
          <w:rFonts w:asciiTheme="minorHAnsi" w:hAnsiTheme="minorHAnsi" w:cstheme="minorHAnsi"/>
          <w:color w:val="auto"/>
          <w:sz w:val="22"/>
          <w:szCs w:val="22"/>
        </w:rPr>
      </w:pPr>
      <w:proofErr w:type="gramStart"/>
      <w:r w:rsidRPr="00273FFB">
        <w:rPr>
          <w:rFonts w:asciiTheme="minorHAnsi" w:hAnsiTheme="minorHAnsi" w:cstheme="minorHAnsi"/>
          <w:b/>
          <w:bCs/>
          <w:color w:val="auto"/>
          <w:sz w:val="22"/>
          <w:szCs w:val="22"/>
        </w:rPr>
        <w:t>Job Title</w:t>
      </w:r>
      <w:bookmarkStart w:id="0" w:name="_Hlk153473337"/>
      <w:r w:rsidRPr="00273FFB">
        <w:rPr>
          <w:rFonts w:asciiTheme="minorHAnsi" w:hAnsiTheme="minorHAnsi" w:cstheme="minorHAnsi"/>
          <w:b/>
          <w:bCs/>
          <w:color w:val="auto"/>
          <w:sz w:val="22"/>
          <w:szCs w:val="22"/>
        </w:rPr>
        <w:t xml:space="preserve">:  </w:t>
      </w:r>
      <w:bookmarkEnd w:id="0"/>
      <w:r w:rsidR="004F19A7" w:rsidRPr="00273FFB">
        <w:rPr>
          <w:rFonts w:asciiTheme="minorHAnsi" w:hAnsiTheme="minorHAnsi" w:cstheme="minorHAnsi"/>
          <w:color w:val="auto"/>
          <w:sz w:val="22"/>
          <w:szCs w:val="22"/>
        </w:rPr>
        <w:t>Manager</w:t>
      </w:r>
      <w:proofErr w:type="gramEnd"/>
      <w:r w:rsidR="00FA1CFA" w:rsidRPr="00273FFB">
        <w:rPr>
          <w:rFonts w:asciiTheme="minorHAnsi" w:hAnsiTheme="minorHAnsi" w:cstheme="minorHAnsi"/>
          <w:color w:val="auto"/>
          <w:sz w:val="22"/>
          <w:szCs w:val="22"/>
        </w:rPr>
        <w:t xml:space="preserve"> of Information Technology</w:t>
      </w:r>
    </w:p>
    <w:p w14:paraId="47C7C16D" w14:textId="67221903" w:rsidR="001724BE" w:rsidRPr="00273FFB" w:rsidRDefault="001724BE" w:rsidP="001724BE">
      <w:pPr>
        <w:spacing w:after="0" w:line="240" w:lineRule="auto"/>
        <w:rPr>
          <w:rFonts w:asciiTheme="minorHAnsi" w:hAnsiTheme="minorHAnsi" w:cstheme="minorHAnsi"/>
          <w:color w:val="auto"/>
          <w:sz w:val="22"/>
          <w:szCs w:val="22"/>
        </w:rPr>
      </w:pPr>
      <w:r w:rsidRPr="00273FFB">
        <w:rPr>
          <w:rFonts w:asciiTheme="minorHAnsi" w:hAnsiTheme="minorHAnsi" w:cstheme="minorHAnsi"/>
          <w:b/>
          <w:bCs/>
          <w:color w:val="auto"/>
          <w:sz w:val="22"/>
          <w:szCs w:val="22"/>
        </w:rPr>
        <w:t>Department</w:t>
      </w:r>
      <w:proofErr w:type="gramStart"/>
      <w:r w:rsidRPr="00273FFB">
        <w:rPr>
          <w:rFonts w:asciiTheme="minorHAnsi" w:hAnsiTheme="minorHAnsi" w:cstheme="minorHAnsi"/>
          <w:b/>
          <w:bCs/>
          <w:color w:val="auto"/>
          <w:sz w:val="22"/>
          <w:szCs w:val="22"/>
        </w:rPr>
        <w:t>:</w:t>
      </w:r>
      <w:r w:rsidRPr="00273FFB">
        <w:rPr>
          <w:rFonts w:asciiTheme="minorHAnsi" w:hAnsiTheme="minorHAnsi" w:cstheme="minorHAnsi"/>
          <w:color w:val="auto"/>
          <w:sz w:val="22"/>
          <w:szCs w:val="22"/>
        </w:rPr>
        <w:t xml:space="preserve">  </w:t>
      </w:r>
      <w:r w:rsidR="00FA1CFA" w:rsidRPr="00273FFB">
        <w:rPr>
          <w:rFonts w:asciiTheme="minorHAnsi" w:hAnsiTheme="minorHAnsi" w:cstheme="minorHAnsi"/>
          <w:color w:val="auto"/>
          <w:sz w:val="22"/>
          <w:szCs w:val="22"/>
        </w:rPr>
        <w:t>Finance</w:t>
      </w:r>
      <w:proofErr w:type="gramEnd"/>
    </w:p>
    <w:p w14:paraId="5554550D" w14:textId="47C70558" w:rsidR="001724BE" w:rsidRPr="00273FFB" w:rsidRDefault="001724BE" w:rsidP="001724BE">
      <w:pPr>
        <w:spacing w:after="0" w:line="240" w:lineRule="auto"/>
        <w:rPr>
          <w:rFonts w:asciiTheme="minorHAnsi" w:hAnsiTheme="minorHAnsi" w:cstheme="minorHAnsi"/>
          <w:color w:val="auto"/>
          <w:sz w:val="22"/>
          <w:szCs w:val="22"/>
        </w:rPr>
      </w:pPr>
      <w:r w:rsidRPr="00273FFB">
        <w:rPr>
          <w:rFonts w:asciiTheme="minorHAnsi" w:hAnsiTheme="minorHAnsi" w:cstheme="minorHAnsi"/>
          <w:b/>
          <w:bCs/>
          <w:color w:val="auto"/>
          <w:sz w:val="22"/>
          <w:szCs w:val="22"/>
        </w:rPr>
        <w:t xml:space="preserve">Reports </w:t>
      </w:r>
      <w:r w:rsidR="00096566" w:rsidRPr="00273FFB">
        <w:rPr>
          <w:rFonts w:asciiTheme="minorHAnsi" w:hAnsiTheme="minorHAnsi" w:cstheme="minorHAnsi"/>
          <w:b/>
          <w:bCs/>
          <w:color w:val="auto"/>
          <w:sz w:val="22"/>
          <w:szCs w:val="22"/>
        </w:rPr>
        <w:t>T</w:t>
      </w:r>
      <w:r w:rsidRPr="00273FFB">
        <w:rPr>
          <w:rFonts w:asciiTheme="minorHAnsi" w:hAnsiTheme="minorHAnsi" w:cstheme="minorHAnsi"/>
          <w:b/>
          <w:bCs/>
          <w:color w:val="auto"/>
          <w:sz w:val="22"/>
          <w:szCs w:val="22"/>
        </w:rPr>
        <w:t>o</w:t>
      </w:r>
      <w:proofErr w:type="gramStart"/>
      <w:r w:rsidRPr="00273FFB">
        <w:rPr>
          <w:rFonts w:asciiTheme="minorHAnsi" w:hAnsiTheme="minorHAnsi" w:cstheme="minorHAnsi"/>
          <w:b/>
          <w:bCs/>
          <w:color w:val="auto"/>
          <w:sz w:val="22"/>
          <w:szCs w:val="22"/>
        </w:rPr>
        <w:t>:</w:t>
      </w:r>
      <w:r w:rsidRPr="00273FFB">
        <w:rPr>
          <w:rFonts w:asciiTheme="minorHAnsi" w:hAnsiTheme="minorHAnsi" w:cstheme="minorHAnsi"/>
          <w:color w:val="auto"/>
          <w:sz w:val="22"/>
          <w:szCs w:val="22"/>
        </w:rPr>
        <w:t xml:space="preserve">  </w:t>
      </w:r>
      <w:r w:rsidR="00FA1CFA" w:rsidRPr="00273FFB">
        <w:rPr>
          <w:rFonts w:asciiTheme="minorHAnsi" w:hAnsiTheme="minorHAnsi" w:cstheme="minorHAnsi"/>
          <w:color w:val="auto"/>
          <w:sz w:val="22"/>
          <w:szCs w:val="22"/>
        </w:rPr>
        <w:t>Chief</w:t>
      </w:r>
      <w:proofErr w:type="gramEnd"/>
      <w:r w:rsidR="00FA1CFA" w:rsidRPr="00273FFB">
        <w:rPr>
          <w:rFonts w:asciiTheme="minorHAnsi" w:hAnsiTheme="minorHAnsi" w:cstheme="minorHAnsi"/>
          <w:color w:val="auto"/>
          <w:sz w:val="22"/>
          <w:szCs w:val="22"/>
        </w:rPr>
        <w:t xml:space="preserve"> Financial Officer</w:t>
      </w:r>
    </w:p>
    <w:p w14:paraId="1F4FC77D" w14:textId="5C040093" w:rsidR="001724BE" w:rsidRPr="00273FFB" w:rsidRDefault="001724BE" w:rsidP="001724BE">
      <w:pPr>
        <w:spacing w:after="0" w:line="240" w:lineRule="auto"/>
        <w:rPr>
          <w:rFonts w:asciiTheme="minorHAnsi" w:hAnsiTheme="minorHAnsi" w:cstheme="minorHAnsi"/>
          <w:color w:val="auto"/>
          <w:sz w:val="22"/>
          <w:szCs w:val="22"/>
        </w:rPr>
      </w:pPr>
      <w:r w:rsidRPr="00273FFB">
        <w:rPr>
          <w:rFonts w:asciiTheme="minorHAnsi" w:hAnsiTheme="minorHAnsi" w:cstheme="minorHAnsi"/>
          <w:b/>
          <w:bCs/>
          <w:color w:val="auto"/>
          <w:sz w:val="22"/>
          <w:szCs w:val="22"/>
        </w:rPr>
        <w:t>Category</w:t>
      </w:r>
      <w:proofErr w:type="gramStart"/>
      <w:r w:rsidRPr="00273FFB">
        <w:rPr>
          <w:rFonts w:asciiTheme="minorHAnsi" w:hAnsiTheme="minorHAnsi" w:cstheme="minorHAnsi"/>
          <w:b/>
          <w:bCs/>
          <w:color w:val="auto"/>
          <w:sz w:val="22"/>
          <w:szCs w:val="22"/>
        </w:rPr>
        <w:t>:</w:t>
      </w:r>
      <w:r w:rsidRPr="00273FFB">
        <w:rPr>
          <w:rFonts w:asciiTheme="minorHAnsi" w:hAnsiTheme="minorHAnsi" w:cstheme="minorHAnsi"/>
          <w:color w:val="auto"/>
          <w:sz w:val="22"/>
          <w:szCs w:val="22"/>
        </w:rPr>
        <w:t xml:space="preserve">  </w:t>
      </w:r>
      <w:r w:rsidR="00FA1CFA" w:rsidRPr="00273FFB">
        <w:rPr>
          <w:rFonts w:asciiTheme="minorHAnsi" w:hAnsiTheme="minorHAnsi" w:cstheme="minorHAnsi"/>
          <w:color w:val="auto"/>
          <w:sz w:val="22"/>
          <w:szCs w:val="22"/>
        </w:rPr>
        <w:t>Exempt</w:t>
      </w:r>
      <w:proofErr w:type="gramEnd"/>
      <w:r w:rsidR="00FA1CFA" w:rsidRPr="00273FFB">
        <w:rPr>
          <w:rFonts w:asciiTheme="minorHAnsi" w:hAnsiTheme="minorHAnsi" w:cstheme="minorHAnsi"/>
          <w:color w:val="auto"/>
          <w:sz w:val="22"/>
          <w:szCs w:val="22"/>
        </w:rPr>
        <w:t>, Full Time</w:t>
      </w:r>
    </w:p>
    <w:p w14:paraId="5A432C33" w14:textId="77777777" w:rsidR="00D56B56" w:rsidRPr="00273FFB" w:rsidRDefault="00D56B56" w:rsidP="00D56B56">
      <w:pPr>
        <w:spacing w:after="0" w:line="240" w:lineRule="auto"/>
        <w:jc w:val="left"/>
        <w:rPr>
          <w:rFonts w:asciiTheme="minorHAnsi" w:hAnsiTheme="minorHAnsi" w:cstheme="minorHAnsi"/>
          <w:b/>
          <w:bCs/>
          <w:color w:val="auto"/>
          <w:sz w:val="22"/>
          <w:szCs w:val="22"/>
          <w:u w:val="single"/>
        </w:rPr>
      </w:pPr>
    </w:p>
    <w:p w14:paraId="1822411C" w14:textId="66C97966" w:rsidR="001724BE" w:rsidRPr="00273FFB" w:rsidRDefault="001724BE" w:rsidP="00D56B56">
      <w:pPr>
        <w:spacing w:after="0" w:line="240" w:lineRule="auto"/>
        <w:jc w:val="left"/>
        <w:rPr>
          <w:rFonts w:asciiTheme="minorHAnsi" w:hAnsiTheme="minorHAnsi" w:cstheme="minorHAnsi"/>
          <w:b/>
          <w:bCs/>
          <w:color w:val="auto"/>
          <w:sz w:val="22"/>
          <w:szCs w:val="22"/>
          <w:u w:val="single"/>
        </w:rPr>
      </w:pPr>
      <w:r w:rsidRPr="00273FFB">
        <w:rPr>
          <w:rFonts w:asciiTheme="minorHAnsi" w:hAnsiTheme="minorHAnsi" w:cstheme="minorHAnsi"/>
          <w:b/>
          <w:bCs/>
          <w:color w:val="auto"/>
          <w:sz w:val="22"/>
          <w:szCs w:val="22"/>
          <w:u w:val="single"/>
        </w:rPr>
        <w:t>The Dallas Foundation</w:t>
      </w:r>
    </w:p>
    <w:p w14:paraId="2E9906EF" w14:textId="6EFEB458" w:rsidR="001724BE" w:rsidRPr="00273FFB" w:rsidRDefault="001724BE" w:rsidP="00D56B56">
      <w:pPr>
        <w:spacing w:after="0" w:line="240" w:lineRule="auto"/>
        <w:jc w:val="left"/>
        <w:rPr>
          <w:rFonts w:asciiTheme="minorHAnsi" w:hAnsiTheme="minorHAnsi" w:cstheme="minorHAnsi"/>
          <w:color w:val="auto"/>
          <w:sz w:val="22"/>
          <w:szCs w:val="22"/>
        </w:rPr>
      </w:pPr>
      <w:r w:rsidRPr="00273FFB">
        <w:rPr>
          <w:rFonts w:asciiTheme="minorHAnsi" w:hAnsiTheme="minorHAnsi" w:cstheme="minorHAnsi"/>
          <w:color w:val="auto"/>
          <w:sz w:val="22"/>
          <w:szCs w:val="22"/>
        </w:rPr>
        <w:t xml:space="preserve">The Dallas Foundation </w:t>
      </w:r>
      <w:r w:rsidR="00482FED" w:rsidRPr="00273FFB">
        <w:rPr>
          <w:rFonts w:asciiTheme="minorHAnsi" w:hAnsiTheme="minorHAnsi" w:cstheme="minorHAnsi"/>
          <w:color w:val="auto"/>
          <w:sz w:val="22"/>
          <w:szCs w:val="22"/>
        </w:rPr>
        <w:t xml:space="preserve">is a community foundation that </w:t>
      </w:r>
      <w:r w:rsidRPr="00273FFB">
        <w:rPr>
          <w:rFonts w:asciiTheme="minorHAnsi" w:hAnsiTheme="minorHAnsi" w:cstheme="minorHAnsi"/>
          <w:color w:val="auto"/>
          <w:sz w:val="22"/>
          <w:szCs w:val="22"/>
        </w:rPr>
        <w:t xml:space="preserve">brings together people, ideas, and investments in Greater Dallas so individuals and families can reach their full potential. Working closely with our donor partners, we share our expertise, leadership, and </w:t>
      </w:r>
      <w:r w:rsidR="009027E1" w:rsidRPr="00273FFB">
        <w:rPr>
          <w:rFonts w:asciiTheme="minorHAnsi" w:hAnsiTheme="minorHAnsi" w:cstheme="minorHAnsi"/>
          <w:color w:val="auto"/>
          <w:sz w:val="22"/>
          <w:szCs w:val="22"/>
        </w:rPr>
        <w:t>opportunities</w:t>
      </w:r>
      <w:r w:rsidRPr="00273FFB">
        <w:rPr>
          <w:rFonts w:asciiTheme="minorHAnsi" w:hAnsiTheme="minorHAnsi" w:cstheme="minorHAnsi"/>
          <w:color w:val="auto"/>
          <w:sz w:val="22"/>
          <w:szCs w:val="22"/>
        </w:rPr>
        <w:t xml:space="preserve"> to co-invest in solutions that match their interests and make a meaningful difference. We also support programs that benefit children ages birth to 3 as well as those that advance equity and inclusion, ensure community and economic resilience, and enhance our community’s nonprofit ecosystem, prioritizing partnerships that reduce intergenerational poverty and meet today’s pressing needs while positioning Greater Dallas for a brighter, more equitable tomorrow. </w:t>
      </w:r>
    </w:p>
    <w:p w14:paraId="1BAE2627" w14:textId="77777777" w:rsidR="004F19A7" w:rsidRPr="00273FFB" w:rsidRDefault="004F19A7" w:rsidP="00D56B56">
      <w:pPr>
        <w:spacing w:after="0" w:line="240" w:lineRule="auto"/>
        <w:jc w:val="left"/>
        <w:rPr>
          <w:rFonts w:asciiTheme="minorHAnsi" w:hAnsiTheme="minorHAnsi" w:cstheme="minorHAnsi"/>
          <w:color w:val="auto"/>
          <w:sz w:val="22"/>
          <w:szCs w:val="22"/>
        </w:rPr>
      </w:pPr>
    </w:p>
    <w:p w14:paraId="74FAC9C4" w14:textId="3ADDCDF1" w:rsidR="004F19A7" w:rsidRDefault="004F19A7" w:rsidP="004F19A7">
      <w:pPr>
        <w:spacing w:after="0" w:line="240" w:lineRule="auto"/>
        <w:jc w:val="left"/>
        <w:rPr>
          <w:rFonts w:asciiTheme="minorHAnsi" w:hAnsiTheme="minorHAnsi" w:cstheme="minorHAnsi"/>
          <w:color w:val="auto"/>
          <w:sz w:val="22"/>
          <w:szCs w:val="22"/>
        </w:rPr>
      </w:pPr>
      <w:r w:rsidRPr="004F19A7">
        <w:rPr>
          <w:rFonts w:asciiTheme="minorHAnsi" w:hAnsiTheme="minorHAnsi" w:cstheme="minorHAnsi"/>
          <w:b/>
          <w:bCs/>
          <w:color w:val="auto"/>
          <w:sz w:val="22"/>
          <w:szCs w:val="22"/>
        </w:rPr>
        <w:t>P</w:t>
      </w:r>
      <w:r w:rsidRPr="004F19A7">
        <w:rPr>
          <w:rFonts w:asciiTheme="minorHAnsi" w:hAnsiTheme="minorHAnsi" w:cstheme="minorHAnsi"/>
          <w:b/>
          <w:bCs/>
          <w:color w:val="auto"/>
          <w:sz w:val="22"/>
          <w:szCs w:val="22"/>
          <w:u w:val="single"/>
        </w:rPr>
        <w:t>osition Summary:</w:t>
      </w:r>
      <w:r w:rsidRPr="004F19A7">
        <w:rPr>
          <w:rFonts w:asciiTheme="minorHAnsi" w:hAnsiTheme="minorHAnsi" w:cstheme="minorHAnsi"/>
          <w:color w:val="auto"/>
          <w:sz w:val="22"/>
          <w:szCs w:val="22"/>
        </w:rPr>
        <w:br/>
        <w:t xml:space="preserve">Reporting to the Chief Financial Officer, the Information Technology (IT) Manager is responsible for overseeing the Foundation’s day-to-day information technology operations, ensuring the reliability, security, and efficiency of all technology systems and services. A key function of this role is to serve as a liaison between The Dallas Foundation’s managed service provider, </w:t>
      </w:r>
      <w:r w:rsidR="003C107E">
        <w:rPr>
          <w:rFonts w:asciiTheme="minorHAnsi" w:hAnsiTheme="minorHAnsi" w:cstheme="minorHAnsi"/>
          <w:color w:val="auto"/>
          <w:sz w:val="22"/>
          <w:szCs w:val="22"/>
        </w:rPr>
        <w:t>I</w:t>
      </w:r>
      <w:r w:rsidR="00AA3974">
        <w:rPr>
          <w:rFonts w:asciiTheme="minorHAnsi" w:hAnsiTheme="minorHAnsi" w:cstheme="minorHAnsi"/>
          <w:color w:val="auto"/>
          <w:sz w:val="22"/>
          <w:szCs w:val="22"/>
        </w:rPr>
        <w:t>nf</w:t>
      </w:r>
      <w:r w:rsidR="00F76DD8">
        <w:rPr>
          <w:rFonts w:asciiTheme="minorHAnsi" w:hAnsiTheme="minorHAnsi" w:cstheme="minorHAnsi"/>
          <w:color w:val="auto"/>
          <w:sz w:val="22"/>
          <w:szCs w:val="22"/>
        </w:rPr>
        <w:t>ormation Technology</w:t>
      </w:r>
      <w:r w:rsidR="00C52671">
        <w:rPr>
          <w:rFonts w:asciiTheme="minorHAnsi" w:hAnsiTheme="minorHAnsi" w:cstheme="minorHAnsi"/>
          <w:color w:val="auto"/>
          <w:sz w:val="22"/>
          <w:szCs w:val="22"/>
        </w:rPr>
        <w:t xml:space="preserve"> </w:t>
      </w:r>
      <w:r w:rsidR="00226CCE">
        <w:rPr>
          <w:rFonts w:asciiTheme="minorHAnsi" w:hAnsiTheme="minorHAnsi" w:cstheme="minorHAnsi"/>
          <w:color w:val="auto"/>
          <w:sz w:val="22"/>
          <w:szCs w:val="22"/>
        </w:rPr>
        <w:t>C</w:t>
      </w:r>
      <w:r w:rsidR="00C52671" w:rsidRPr="004F19A7">
        <w:rPr>
          <w:rFonts w:asciiTheme="minorHAnsi" w:hAnsiTheme="minorHAnsi" w:cstheme="minorHAnsi"/>
          <w:color w:val="auto"/>
          <w:sz w:val="22"/>
          <w:szCs w:val="22"/>
        </w:rPr>
        <w:t>onsultant</w:t>
      </w:r>
      <w:r w:rsidRPr="004F19A7">
        <w:rPr>
          <w:rFonts w:asciiTheme="minorHAnsi" w:hAnsiTheme="minorHAnsi" w:cstheme="minorHAnsi"/>
          <w:color w:val="auto"/>
          <w:sz w:val="22"/>
          <w:szCs w:val="22"/>
        </w:rPr>
        <w:t>, and internal staff, ensuring alignment, timely communication, and effective problem-solving across all technology-related areas.</w:t>
      </w:r>
      <w:r w:rsidR="00A87779">
        <w:rPr>
          <w:rFonts w:asciiTheme="minorHAnsi" w:hAnsiTheme="minorHAnsi" w:cstheme="minorHAnsi"/>
          <w:color w:val="auto"/>
          <w:sz w:val="22"/>
          <w:szCs w:val="22"/>
        </w:rPr>
        <w:t xml:space="preserve">  In addition, this role </w:t>
      </w:r>
      <w:r w:rsidR="00815E91">
        <w:rPr>
          <w:rFonts w:asciiTheme="minorHAnsi" w:hAnsiTheme="minorHAnsi" w:cstheme="minorHAnsi"/>
          <w:color w:val="auto"/>
          <w:sz w:val="22"/>
          <w:szCs w:val="22"/>
        </w:rPr>
        <w:t xml:space="preserve">will provide </w:t>
      </w:r>
      <w:r w:rsidR="00815E91" w:rsidRPr="00815E91">
        <w:rPr>
          <w:rFonts w:asciiTheme="minorHAnsi" w:hAnsiTheme="minorHAnsi" w:cstheme="minorHAnsi"/>
          <w:color w:val="auto"/>
          <w:sz w:val="22"/>
          <w:szCs w:val="22"/>
        </w:rPr>
        <w:t>hands-on involvement in project buildout—participating in planning discussions, offering creative and practical input, and supporting implementation efforts.</w:t>
      </w:r>
    </w:p>
    <w:p w14:paraId="6852A623" w14:textId="77777777" w:rsidR="00F9562C" w:rsidRPr="004F19A7" w:rsidRDefault="00F9562C" w:rsidP="004F19A7">
      <w:pPr>
        <w:spacing w:after="0" w:line="240" w:lineRule="auto"/>
        <w:jc w:val="left"/>
        <w:rPr>
          <w:rFonts w:asciiTheme="minorHAnsi" w:hAnsiTheme="minorHAnsi" w:cstheme="minorHAnsi"/>
          <w:color w:val="auto"/>
          <w:sz w:val="22"/>
          <w:szCs w:val="22"/>
        </w:rPr>
      </w:pPr>
    </w:p>
    <w:p w14:paraId="541B4BC1" w14:textId="77777777" w:rsidR="004F19A7" w:rsidRPr="004F19A7" w:rsidRDefault="004F19A7" w:rsidP="004F19A7">
      <w:pPr>
        <w:spacing w:after="0" w:line="240" w:lineRule="auto"/>
        <w:jc w:val="left"/>
        <w:rPr>
          <w:rFonts w:asciiTheme="minorHAnsi" w:hAnsiTheme="minorHAnsi" w:cstheme="minorHAnsi"/>
          <w:color w:val="auto"/>
          <w:sz w:val="22"/>
          <w:szCs w:val="22"/>
        </w:rPr>
      </w:pPr>
      <w:r w:rsidRPr="004F19A7">
        <w:rPr>
          <w:rFonts w:asciiTheme="minorHAnsi" w:hAnsiTheme="minorHAnsi" w:cstheme="minorHAnsi"/>
          <w:color w:val="auto"/>
          <w:sz w:val="22"/>
          <w:szCs w:val="22"/>
        </w:rPr>
        <w:t>This position is ideal for a hands-on IT professional who thrives in an operational environment and enjoys providing exceptional service to internal users while maintaining strong relationships with external technology partners and security consultants.</w:t>
      </w:r>
    </w:p>
    <w:p w14:paraId="36360627" w14:textId="73299C7C" w:rsidR="004F19A7" w:rsidRPr="004F19A7" w:rsidRDefault="004F19A7" w:rsidP="004F19A7">
      <w:pPr>
        <w:spacing w:after="0" w:line="240" w:lineRule="auto"/>
        <w:jc w:val="left"/>
        <w:rPr>
          <w:rFonts w:asciiTheme="minorHAnsi" w:hAnsiTheme="minorHAnsi" w:cstheme="minorHAnsi"/>
          <w:color w:val="auto"/>
          <w:sz w:val="22"/>
          <w:szCs w:val="22"/>
        </w:rPr>
      </w:pPr>
    </w:p>
    <w:p w14:paraId="5196D43E" w14:textId="77777777" w:rsidR="004F19A7" w:rsidRPr="004F19A7" w:rsidRDefault="004F19A7" w:rsidP="004F19A7">
      <w:pPr>
        <w:spacing w:after="0" w:line="240" w:lineRule="auto"/>
        <w:jc w:val="left"/>
        <w:rPr>
          <w:rFonts w:asciiTheme="minorHAnsi" w:hAnsiTheme="minorHAnsi" w:cstheme="minorHAnsi"/>
          <w:b/>
          <w:bCs/>
          <w:color w:val="auto"/>
          <w:sz w:val="22"/>
          <w:szCs w:val="22"/>
          <w:u w:val="single"/>
        </w:rPr>
      </w:pPr>
      <w:r w:rsidRPr="004F19A7">
        <w:rPr>
          <w:rFonts w:asciiTheme="minorHAnsi" w:hAnsiTheme="minorHAnsi" w:cstheme="minorHAnsi"/>
          <w:b/>
          <w:bCs/>
          <w:color w:val="auto"/>
          <w:sz w:val="22"/>
          <w:szCs w:val="22"/>
          <w:u w:val="single"/>
        </w:rPr>
        <w:t>Duties and Responsibilities:</w:t>
      </w:r>
    </w:p>
    <w:p w14:paraId="225932B4" w14:textId="77777777" w:rsidR="004F19A7" w:rsidRPr="004F19A7" w:rsidRDefault="004F19A7" w:rsidP="004F19A7">
      <w:pPr>
        <w:spacing w:after="0" w:line="240" w:lineRule="auto"/>
        <w:jc w:val="left"/>
        <w:rPr>
          <w:rFonts w:asciiTheme="minorHAnsi" w:hAnsiTheme="minorHAnsi" w:cstheme="minorHAnsi"/>
          <w:color w:val="auto"/>
          <w:sz w:val="22"/>
          <w:szCs w:val="22"/>
        </w:rPr>
      </w:pPr>
      <w:r w:rsidRPr="004F19A7">
        <w:rPr>
          <w:rFonts w:asciiTheme="minorHAnsi" w:hAnsiTheme="minorHAnsi" w:cstheme="minorHAnsi"/>
          <w:color w:val="auto"/>
          <w:sz w:val="22"/>
          <w:szCs w:val="22"/>
        </w:rPr>
        <w:t>To succeed in this role, the IT Manager must demonstrate strong technical and operational capabilities in the following areas:</w:t>
      </w:r>
    </w:p>
    <w:p w14:paraId="525E0F57" w14:textId="77777777" w:rsidR="00EC6A2B" w:rsidRPr="004F19A7" w:rsidRDefault="00EC6A2B" w:rsidP="00EC6A2B">
      <w:pPr>
        <w:numPr>
          <w:ilvl w:val="0"/>
          <w:numId w:val="10"/>
        </w:numPr>
        <w:spacing w:after="0" w:line="240" w:lineRule="auto"/>
        <w:jc w:val="left"/>
        <w:rPr>
          <w:rFonts w:asciiTheme="minorHAnsi" w:hAnsiTheme="minorHAnsi" w:cstheme="minorHAnsi"/>
          <w:color w:val="auto"/>
          <w:sz w:val="22"/>
          <w:szCs w:val="22"/>
        </w:rPr>
      </w:pPr>
      <w:r w:rsidRPr="004F19A7">
        <w:rPr>
          <w:rFonts w:asciiTheme="minorHAnsi" w:hAnsiTheme="minorHAnsi" w:cstheme="minorHAnsi"/>
          <w:b/>
          <w:bCs/>
          <w:color w:val="auto"/>
          <w:sz w:val="22"/>
          <w:szCs w:val="22"/>
        </w:rPr>
        <w:t>Systems and Application Support</w:t>
      </w:r>
    </w:p>
    <w:p w14:paraId="7D7F6FEB" w14:textId="77777777" w:rsidR="00EC6A2B" w:rsidRPr="004F19A7" w:rsidRDefault="00EC6A2B" w:rsidP="00EC6A2B">
      <w:pPr>
        <w:numPr>
          <w:ilvl w:val="1"/>
          <w:numId w:val="10"/>
        </w:numPr>
        <w:spacing w:after="0" w:line="240" w:lineRule="auto"/>
        <w:jc w:val="left"/>
        <w:rPr>
          <w:rFonts w:asciiTheme="minorHAnsi" w:hAnsiTheme="minorHAnsi" w:cstheme="minorHAnsi"/>
          <w:color w:val="auto"/>
          <w:sz w:val="22"/>
          <w:szCs w:val="22"/>
        </w:rPr>
      </w:pPr>
      <w:r w:rsidRPr="004F19A7">
        <w:rPr>
          <w:rFonts w:asciiTheme="minorHAnsi" w:hAnsiTheme="minorHAnsi" w:cstheme="minorHAnsi"/>
          <w:color w:val="auto"/>
          <w:sz w:val="22"/>
          <w:szCs w:val="22"/>
        </w:rPr>
        <w:t>Support a suite of cloud-based business applications including O365, Zoom, DocuSign, Asana, Adobe, and others</w:t>
      </w:r>
    </w:p>
    <w:p w14:paraId="1CF5791E" w14:textId="4489B443" w:rsidR="00EC6A2B" w:rsidRPr="004F19A7" w:rsidRDefault="005E6E26" w:rsidP="00EC6A2B">
      <w:pPr>
        <w:numPr>
          <w:ilvl w:val="1"/>
          <w:numId w:val="10"/>
        </w:numPr>
        <w:spacing w:after="0" w:line="240" w:lineRule="auto"/>
        <w:jc w:val="left"/>
        <w:rPr>
          <w:rFonts w:asciiTheme="minorHAnsi" w:hAnsiTheme="minorHAnsi" w:cstheme="minorHAnsi"/>
          <w:color w:val="auto"/>
          <w:sz w:val="22"/>
          <w:szCs w:val="22"/>
        </w:rPr>
      </w:pPr>
      <w:r>
        <w:rPr>
          <w:rFonts w:asciiTheme="minorHAnsi" w:hAnsiTheme="minorHAnsi" w:cstheme="minorHAnsi"/>
          <w:color w:val="auto"/>
          <w:sz w:val="22"/>
          <w:szCs w:val="22"/>
        </w:rPr>
        <w:t>Assist</w:t>
      </w:r>
      <w:r w:rsidR="0060447A">
        <w:rPr>
          <w:rFonts w:asciiTheme="minorHAnsi" w:hAnsiTheme="minorHAnsi" w:cstheme="minorHAnsi"/>
          <w:color w:val="auto"/>
          <w:sz w:val="22"/>
          <w:szCs w:val="22"/>
        </w:rPr>
        <w:t xml:space="preserve"> as necessary</w:t>
      </w:r>
      <w:r>
        <w:rPr>
          <w:rFonts w:asciiTheme="minorHAnsi" w:hAnsiTheme="minorHAnsi" w:cstheme="minorHAnsi"/>
          <w:color w:val="auto"/>
          <w:sz w:val="22"/>
          <w:szCs w:val="22"/>
        </w:rPr>
        <w:t xml:space="preserve"> with</w:t>
      </w:r>
      <w:r w:rsidR="00EC6A2B" w:rsidRPr="004F19A7">
        <w:rPr>
          <w:rFonts w:asciiTheme="minorHAnsi" w:hAnsiTheme="minorHAnsi" w:cstheme="minorHAnsi"/>
          <w:color w:val="auto"/>
          <w:sz w:val="22"/>
          <w:szCs w:val="22"/>
        </w:rPr>
        <w:t xml:space="preserve"> oversight of IT </w:t>
      </w:r>
      <w:r w:rsidR="00792744">
        <w:rPr>
          <w:rFonts w:asciiTheme="minorHAnsi" w:hAnsiTheme="minorHAnsi" w:cstheme="minorHAnsi"/>
          <w:color w:val="auto"/>
          <w:sz w:val="22"/>
          <w:szCs w:val="22"/>
        </w:rPr>
        <w:t>systems</w:t>
      </w:r>
      <w:r w:rsidR="000F4616">
        <w:rPr>
          <w:rFonts w:asciiTheme="minorHAnsi" w:hAnsiTheme="minorHAnsi" w:cstheme="minorHAnsi"/>
          <w:color w:val="auto"/>
          <w:sz w:val="22"/>
          <w:szCs w:val="22"/>
        </w:rPr>
        <w:t xml:space="preserve"> including software, hardware, and meeting technologies</w:t>
      </w:r>
    </w:p>
    <w:p w14:paraId="1034395C" w14:textId="77777777" w:rsidR="00EC6A2B" w:rsidRDefault="00EC6A2B" w:rsidP="00EC6A2B">
      <w:pPr>
        <w:numPr>
          <w:ilvl w:val="1"/>
          <w:numId w:val="10"/>
        </w:numPr>
        <w:spacing w:after="0" w:line="240" w:lineRule="auto"/>
        <w:jc w:val="left"/>
        <w:rPr>
          <w:rFonts w:asciiTheme="minorHAnsi" w:hAnsiTheme="minorHAnsi" w:cstheme="minorHAnsi"/>
          <w:color w:val="auto"/>
          <w:sz w:val="22"/>
          <w:szCs w:val="22"/>
        </w:rPr>
      </w:pPr>
      <w:r w:rsidRPr="004F19A7">
        <w:rPr>
          <w:rFonts w:asciiTheme="minorHAnsi" w:hAnsiTheme="minorHAnsi" w:cstheme="minorHAnsi"/>
          <w:color w:val="auto"/>
          <w:sz w:val="22"/>
          <w:szCs w:val="22"/>
        </w:rPr>
        <w:t xml:space="preserve">Collaborate with departments to </w:t>
      </w:r>
      <w:r>
        <w:rPr>
          <w:rFonts w:asciiTheme="minorHAnsi" w:hAnsiTheme="minorHAnsi" w:cstheme="minorHAnsi"/>
          <w:color w:val="auto"/>
          <w:sz w:val="22"/>
          <w:szCs w:val="22"/>
        </w:rPr>
        <w:t xml:space="preserve">identify business requirements and </w:t>
      </w:r>
      <w:r w:rsidRPr="004F19A7">
        <w:rPr>
          <w:rFonts w:asciiTheme="minorHAnsi" w:hAnsiTheme="minorHAnsi" w:cstheme="minorHAnsi"/>
          <w:color w:val="auto"/>
          <w:sz w:val="22"/>
          <w:szCs w:val="22"/>
        </w:rPr>
        <w:t xml:space="preserve">support application integrations </w:t>
      </w:r>
      <w:r>
        <w:rPr>
          <w:rFonts w:asciiTheme="minorHAnsi" w:hAnsiTheme="minorHAnsi" w:cstheme="minorHAnsi"/>
          <w:color w:val="auto"/>
          <w:sz w:val="22"/>
          <w:szCs w:val="22"/>
        </w:rPr>
        <w:t>to fulfill operations and meet organizational goals and priorities</w:t>
      </w:r>
    </w:p>
    <w:p w14:paraId="3E894082" w14:textId="77777777" w:rsidR="00EC6A2B" w:rsidRPr="004F19A7" w:rsidRDefault="00EC6A2B" w:rsidP="00EC6A2B">
      <w:pPr>
        <w:numPr>
          <w:ilvl w:val="1"/>
          <w:numId w:val="10"/>
        </w:numPr>
        <w:spacing w:after="0" w:line="240" w:lineRule="auto"/>
        <w:jc w:val="left"/>
        <w:rPr>
          <w:rFonts w:asciiTheme="minorHAnsi" w:hAnsiTheme="minorHAnsi" w:cstheme="minorHAnsi"/>
          <w:color w:val="auto"/>
          <w:sz w:val="22"/>
          <w:szCs w:val="22"/>
        </w:rPr>
      </w:pPr>
      <w:r w:rsidRPr="004F19A7">
        <w:rPr>
          <w:rFonts w:asciiTheme="minorHAnsi" w:hAnsiTheme="minorHAnsi" w:cstheme="minorHAnsi"/>
          <w:color w:val="auto"/>
          <w:sz w:val="22"/>
          <w:szCs w:val="22"/>
        </w:rPr>
        <w:t>Monitor system performance, respond to incidents, and ensure high availability of services</w:t>
      </w:r>
    </w:p>
    <w:p w14:paraId="327C9D02" w14:textId="593448A6" w:rsidR="00EC6A2B" w:rsidRPr="004F19A7" w:rsidRDefault="00EC6A2B" w:rsidP="00EC6A2B">
      <w:pPr>
        <w:numPr>
          <w:ilvl w:val="1"/>
          <w:numId w:val="10"/>
        </w:numPr>
        <w:spacing w:after="0" w:line="240" w:lineRule="auto"/>
        <w:jc w:val="left"/>
        <w:rPr>
          <w:rFonts w:asciiTheme="minorHAnsi" w:hAnsiTheme="minorHAnsi" w:cstheme="minorHAnsi"/>
          <w:color w:val="auto"/>
          <w:sz w:val="22"/>
          <w:szCs w:val="22"/>
        </w:rPr>
      </w:pPr>
      <w:r>
        <w:rPr>
          <w:rFonts w:asciiTheme="minorHAnsi" w:hAnsiTheme="minorHAnsi" w:cstheme="minorHAnsi"/>
          <w:color w:val="auto"/>
          <w:sz w:val="22"/>
          <w:szCs w:val="22"/>
        </w:rPr>
        <w:t xml:space="preserve">Serve as back up to the Senior Analyst of Applications and Data </w:t>
      </w:r>
      <w:r w:rsidRPr="00E26DAD">
        <w:rPr>
          <w:rFonts w:asciiTheme="minorHAnsi" w:hAnsiTheme="minorHAnsi" w:cstheme="minorHAnsi"/>
          <w:color w:val="auto"/>
          <w:sz w:val="22"/>
          <w:szCs w:val="22"/>
        </w:rPr>
        <w:t>to maintain systems</w:t>
      </w:r>
      <w:r w:rsidRPr="004F19A7">
        <w:rPr>
          <w:rFonts w:asciiTheme="minorHAnsi" w:hAnsiTheme="minorHAnsi" w:cstheme="minorHAnsi"/>
          <w:color w:val="auto"/>
          <w:sz w:val="22"/>
          <w:szCs w:val="22"/>
        </w:rPr>
        <w:t xml:space="preserve"> used by various functions such as CRM (C-Suite), Finance (Stripe), Grants (GLM, GuideStar), </w:t>
      </w:r>
      <w:r>
        <w:rPr>
          <w:rFonts w:asciiTheme="minorHAnsi" w:hAnsiTheme="minorHAnsi" w:cstheme="minorHAnsi"/>
          <w:color w:val="auto"/>
          <w:sz w:val="22"/>
          <w:szCs w:val="22"/>
        </w:rPr>
        <w:t xml:space="preserve">and </w:t>
      </w:r>
      <w:r w:rsidRPr="004F19A7">
        <w:rPr>
          <w:rFonts w:asciiTheme="minorHAnsi" w:hAnsiTheme="minorHAnsi" w:cstheme="minorHAnsi"/>
          <w:color w:val="auto"/>
          <w:sz w:val="22"/>
          <w:szCs w:val="22"/>
        </w:rPr>
        <w:t>Scholarships (SLM)</w:t>
      </w:r>
    </w:p>
    <w:p w14:paraId="5340ED77" w14:textId="77777777" w:rsidR="00167760" w:rsidRPr="004F19A7" w:rsidRDefault="00167760" w:rsidP="00167760">
      <w:pPr>
        <w:numPr>
          <w:ilvl w:val="0"/>
          <w:numId w:val="10"/>
        </w:numPr>
        <w:spacing w:after="0" w:line="240" w:lineRule="auto"/>
        <w:jc w:val="left"/>
        <w:rPr>
          <w:rFonts w:asciiTheme="minorHAnsi" w:hAnsiTheme="minorHAnsi" w:cstheme="minorHAnsi"/>
          <w:color w:val="auto"/>
          <w:sz w:val="22"/>
          <w:szCs w:val="22"/>
        </w:rPr>
      </w:pPr>
      <w:r w:rsidRPr="004F19A7">
        <w:rPr>
          <w:rFonts w:asciiTheme="minorHAnsi" w:hAnsiTheme="minorHAnsi" w:cstheme="minorHAnsi"/>
          <w:b/>
          <w:bCs/>
          <w:color w:val="auto"/>
          <w:sz w:val="22"/>
          <w:szCs w:val="22"/>
        </w:rPr>
        <w:lastRenderedPageBreak/>
        <w:t>Vendor and Consultant Management</w:t>
      </w:r>
    </w:p>
    <w:p w14:paraId="7CE2CA8A" w14:textId="77777777" w:rsidR="00167760" w:rsidRPr="004F19A7" w:rsidRDefault="00167760" w:rsidP="00167760">
      <w:pPr>
        <w:numPr>
          <w:ilvl w:val="1"/>
          <w:numId w:val="10"/>
        </w:numPr>
        <w:spacing w:after="0" w:line="240" w:lineRule="auto"/>
        <w:jc w:val="left"/>
        <w:rPr>
          <w:rFonts w:asciiTheme="minorHAnsi" w:hAnsiTheme="minorHAnsi" w:cstheme="minorHAnsi"/>
          <w:color w:val="auto"/>
          <w:sz w:val="22"/>
          <w:szCs w:val="22"/>
        </w:rPr>
      </w:pPr>
      <w:r w:rsidRPr="004F19A7">
        <w:rPr>
          <w:rFonts w:asciiTheme="minorHAnsi" w:hAnsiTheme="minorHAnsi" w:cstheme="minorHAnsi"/>
          <w:color w:val="auto"/>
          <w:sz w:val="22"/>
          <w:szCs w:val="22"/>
        </w:rPr>
        <w:t>Act as the primary point of contact between The Dallas Foundation’s staff, managed service provider (MSP), and cybersecurity</w:t>
      </w:r>
      <w:r>
        <w:rPr>
          <w:rFonts w:asciiTheme="minorHAnsi" w:hAnsiTheme="minorHAnsi" w:cstheme="minorHAnsi"/>
          <w:color w:val="auto"/>
          <w:sz w:val="22"/>
          <w:szCs w:val="22"/>
        </w:rPr>
        <w:t xml:space="preserve"> and IT governance</w:t>
      </w:r>
      <w:r w:rsidRPr="004F19A7">
        <w:rPr>
          <w:rFonts w:asciiTheme="minorHAnsi" w:hAnsiTheme="minorHAnsi" w:cstheme="minorHAnsi"/>
          <w:color w:val="auto"/>
          <w:sz w:val="22"/>
          <w:szCs w:val="22"/>
        </w:rPr>
        <w:t xml:space="preserve"> </w:t>
      </w:r>
      <w:proofErr w:type="gramStart"/>
      <w:r w:rsidRPr="004F19A7">
        <w:rPr>
          <w:rFonts w:asciiTheme="minorHAnsi" w:hAnsiTheme="minorHAnsi" w:cstheme="minorHAnsi"/>
          <w:color w:val="auto"/>
          <w:sz w:val="22"/>
          <w:szCs w:val="22"/>
        </w:rPr>
        <w:t>consultant</w:t>
      </w:r>
      <w:proofErr w:type="gramEnd"/>
    </w:p>
    <w:p w14:paraId="1E986A84" w14:textId="77777777" w:rsidR="00167760" w:rsidRPr="004F19A7" w:rsidRDefault="00167760" w:rsidP="00167760">
      <w:pPr>
        <w:numPr>
          <w:ilvl w:val="1"/>
          <w:numId w:val="10"/>
        </w:numPr>
        <w:spacing w:after="0" w:line="240" w:lineRule="auto"/>
        <w:jc w:val="left"/>
        <w:rPr>
          <w:rFonts w:asciiTheme="minorHAnsi" w:hAnsiTheme="minorHAnsi" w:cstheme="minorHAnsi"/>
          <w:color w:val="auto"/>
          <w:sz w:val="22"/>
          <w:szCs w:val="22"/>
        </w:rPr>
      </w:pPr>
      <w:r w:rsidRPr="004F19A7">
        <w:rPr>
          <w:rFonts w:asciiTheme="minorHAnsi" w:hAnsiTheme="minorHAnsi" w:cstheme="minorHAnsi"/>
          <w:color w:val="auto"/>
          <w:sz w:val="22"/>
          <w:szCs w:val="22"/>
        </w:rPr>
        <w:t>Manage relationships and contracts with external technology vendors and service providers</w:t>
      </w:r>
    </w:p>
    <w:p w14:paraId="583B1076" w14:textId="77777777" w:rsidR="00167760" w:rsidRPr="004F19A7" w:rsidRDefault="00167760" w:rsidP="00167760">
      <w:pPr>
        <w:numPr>
          <w:ilvl w:val="1"/>
          <w:numId w:val="10"/>
        </w:numPr>
        <w:spacing w:after="0" w:line="240" w:lineRule="auto"/>
        <w:jc w:val="left"/>
        <w:rPr>
          <w:rFonts w:asciiTheme="minorHAnsi" w:hAnsiTheme="minorHAnsi" w:cstheme="minorHAnsi"/>
          <w:color w:val="auto"/>
          <w:sz w:val="22"/>
          <w:szCs w:val="22"/>
        </w:rPr>
      </w:pPr>
      <w:r w:rsidRPr="004F19A7">
        <w:rPr>
          <w:rFonts w:asciiTheme="minorHAnsi" w:hAnsiTheme="minorHAnsi" w:cstheme="minorHAnsi"/>
          <w:color w:val="auto"/>
          <w:sz w:val="22"/>
          <w:szCs w:val="22"/>
        </w:rPr>
        <w:t>Coordinate service requests, renewals, and performance reviews for third-party vendors</w:t>
      </w:r>
    </w:p>
    <w:p w14:paraId="6CF355C8" w14:textId="77777777" w:rsidR="00167760" w:rsidRPr="004F19A7" w:rsidRDefault="00167760" w:rsidP="00167760">
      <w:pPr>
        <w:numPr>
          <w:ilvl w:val="1"/>
          <w:numId w:val="10"/>
        </w:numPr>
        <w:spacing w:after="0" w:line="240" w:lineRule="auto"/>
        <w:jc w:val="left"/>
        <w:rPr>
          <w:rFonts w:asciiTheme="minorHAnsi" w:hAnsiTheme="minorHAnsi" w:cstheme="minorHAnsi"/>
          <w:color w:val="auto"/>
          <w:sz w:val="22"/>
          <w:szCs w:val="22"/>
        </w:rPr>
      </w:pPr>
      <w:r w:rsidRPr="004F19A7">
        <w:rPr>
          <w:rFonts w:asciiTheme="minorHAnsi" w:hAnsiTheme="minorHAnsi" w:cstheme="minorHAnsi"/>
          <w:color w:val="auto"/>
          <w:sz w:val="22"/>
          <w:szCs w:val="22"/>
        </w:rPr>
        <w:t>Assist with evaluating and implementing new systems, upgrades, and services</w:t>
      </w:r>
    </w:p>
    <w:p w14:paraId="1F6DD3C8" w14:textId="77777777" w:rsidR="004F19A7" w:rsidRPr="004F19A7" w:rsidRDefault="004F19A7" w:rsidP="004F19A7">
      <w:pPr>
        <w:numPr>
          <w:ilvl w:val="0"/>
          <w:numId w:val="10"/>
        </w:numPr>
        <w:spacing w:after="0" w:line="240" w:lineRule="auto"/>
        <w:jc w:val="left"/>
        <w:rPr>
          <w:rFonts w:asciiTheme="minorHAnsi" w:hAnsiTheme="minorHAnsi" w:cstheme="minorHAnsi"/>
          <w:color w:val="auto"/>
          <w:sz w:val="22"/>
          <w:szCs w:val="22"/>
        </w:rPr>
      </w:pPr>
      <w:r w:rsidRPr="004F19A7">
        <w:rPr>
          <w:rFonts w:asciiTheme="minorHAnsi" w:hAnsiTheme="minorHAnsi" w:cstheme="minorHAnsi"/>
          <w:b/>
          <w:bCs/>
          <w:color w:val="auto"/>
          <w:sz w:val="22"/>
          <w:szCs w:val="22"/>
        </w:rPr>
        <w:t>Cybersecurity and Risk Management</w:t>
      </w:r>
    </w:p>
    <w:p w14:paraId="53626111" w14:textId="7BDC734E" w:rsidR="004F19A7" w:rsidRPr="004F19A7" w:rsidRDefault="004F19A7" w:rsidP="004F19A7">
      <w:pPr>
        <w:numPr>
          <w:ilvl w:val="1"/>
          <w:numId w:val="10"/>
        </w:numPr>
        <w:spacing w:after="0" w:line="240" w:lineRule="auto"/>
        <w:jc w:val="left"/>
        <w:rPr>
          <w:rFonts w:asciiTheme="minorHAnsi" w:hAnsiTheme="minorHAnsi" w:cstheme="minorHAnsi"/>
          <w:color w:val="auto"/>
          <w:sz w:val="22"/>
          <w:szCs w:val="22"/>
        </w:rPr>
      </w:pPr>
      <w:r w:rsidRPr="004F19A7">
        <w:rPr>
          <w:rFonts w:asciiTheme="minorHAnsi" w:hAnsiTheme="minorHAnsi" w:cstheme="minorHAnsi"/>
          <w:color w:val="auto"/>
          <w:sz w:val="22"/>
          <w:szCs w:val="22"/>
        </w:rPr>
        <w:t xml:space="preserve">Collaborate with the </w:t>
      </w:r>
      <w:r w:rsidR="00684688">
        <w:rPr>
          <w:rFonts w:asciiTheme="minorHAnsi" w:hAnsiTheme="minorHAnsi" w:cstheme="minorHAnsi"/>
          <w:color w:val="auto"/>
          <w:sz w:val="22"/>
          <w:szCs w:val="22"/>
        </w:rPr>
        <w:t xml:space="preserve">IT </w:t>
      </w:r>
      <w:r w:rsidRPr="004F19A7">
        <w:rPr>
          <w:rFonts w:asciiTheme="minorHAnsi" w:hAnsiTheme="minorHAnsi" w:cstheme="minorHAnsi"/>
          <w:color w:val="auto"/>
          <w:sz w:val="22"/>
          <w:szCs w:val="22"/>
        </w:rPr>
        <w:t>consultant to ensure compliance with protocols, threat monitoring, and incident response</w:t>
      </w:r>
    </w:p>
    <w:p w14:paraId="0032B8F9" w14:textId="4F05397C" w:rsidR="004F19A7" w:rsidRPr="004F19A7" w:rsidRDefault="00F74791" w:rsidP="004F19A7">
      <w:pPr>
        <w:numPr>
          <w:ilvl w:val="1"/>
          <w:numId w:val="10"/>
        </w:numPr>
        <w:spacing w:after="0" w:line="240" w:lineRule="auto"/>
        <w:jc w:val="left"/>
        <w:rPr>
          <w:rFonts w:asciiTheme="minorHAnsi" w:hAnsiTheme="minorHAnsi" w:cstheme="minorHAnsi"/>
          <w:color w:val="auto"/>
          <w:sz w:val="22"/>
          <w:szCs w:val="22"/>
        </w:rPr>
      </w:pPr>
      <w:r>
        <w:rPr>
          <w:rFonts w:asciiTheme="minorHAnsi" w:hAnsiTheme="minorHAnsi" w:cstheme="minorHAnsi"/>
          <w:color w:val="auto"/>
          <w:sz w:val="22"/>
          <w:szCs w:val="22"/>
        </w:rPr>
        <w:t xml:space="preserve">Assist IT </w:t>
      </w:r>
      <w:proofErr w:type="gramStart"/>
      <w:r w:rsidR="00F7606C">
        <w:rPr>
          <w:rFonts w:asciiTheme="minorHAnsi" w:hAnsiTheme="minorHAnsi" w:cstheme="minorHAnsi"/>
          <w:color w:val="auto"/>
          <w:sz w:val="22"/>
          <w:szCs w:val="22"/>
        </w:rPr>
        <w:t>c</w:t>
      </w:r>
      <w:r w:rsidR="009F6CB9">
        <w:rPr>
          <w:rFonts w:asciiTheme="minorHAnsi" w:hAnsiTheme="minorHAnsi" w:cstheme="minorHAnsi"/>
          <w:color w:val="auto"/>
          <w:sz w:val="22"/>
          <w:szCs w:val="22"/>
        </w:rPr>
        <w:t>onsultant</w:t>
      </w:r>
      <w:proofErr w:type="gramEnd"/>
      <w:r w:rsidR="009F6CB9">
        <w:rPr>
          <w:rFonts w:asciiTheme="minorHAnsi" w:hAnsiTheme="minorHAnsi" w:cstheme="minorHAnsi"/>
          <w:color w:val="auto"/>
          <w:sz w:val="22"/>
          <w:szCs w:val="22"/>
        </w:rPr>
        <w:t xml:space="preserve"> with m</w:t>
      </w:r>
      <w:r w:rsidR="004F19A7" w:rsidRPr="004F19A7">
        <w:rPr>
          <w:rFonts w:asciiTheme="minorHAnsi" w:hAnsiTheme="minorHAnsi" w:cstheme="minorHAnsi"/>
          <w:color w:val="auto"/>
          <w:sz w:val="22"/>
          <w:szCs w:val="22"/>
        </w:rPr>
        <w:t>aintain</w:t>
      </w:r>
      <w:r w:rsidR="009F6CB9">
        <w:rPr>
          <w:rFonts w:asciiTheme="minorHAnsi" w:hAnsiTheme="minorHAnsi" w:cstheme="minorHAnsi"/>
          <w:color w:val="auto"/>
          <w:sz w:val="22"/>
          <w:szCs w:val="22"/>
        </w:rPr>
        <w:t>ing</w:t>
      </w:r>
      <w:r w:rsidR="004F19A7" w:rsidRPr="004F19A7">
        <w:rPr>
          <w:rFonts w:asciiTheme="minorHAnsi" w:hAnsiTheme="minorHAnsi" w:cstheme="minorHAnsi"/>
          <w:color w:val="auto"/>
          <w:sz w:val="22"/>
          <w:szCs w:val="22"/>
        </w:rPr>
        <w:t xml:space="preserve"> and mana</w:t>
      </w:r>
      <w:r w:rsidR="009F6CB9">
        <w:rPr>
          <w:rFonts w:asciiTheme="minorHAnsi" w:hAnsiTheme="minorHAnsi" w:cstheme="minorHAnsi"/>
          <w:color w:val="auto"/>
          <w:sz w:val="22"/>
          <w:szCs w:val="22"/>
        </w:rPr>
        <w:t>ging</w:t>
      </w:r>
      <w:r w:rsidR="004F19A7" w:rsidRPr="004F19A7">
        <w:rPr>
          <w:rFonts w:asciiTheme="minorHAnsi" w:hAnsiTheme="minorHAnsi" w:cstheme="minorHAnsi"/>
          <w:color w:val="auto"/>
          <w:sz w:val="22"/>
          <w:szCs w:val="22"/>
        </w:rPr>
        <w:t xml:space="preserve"> security tools such as endpoint protection</w:t>
      </w:r>
      <w:r w:rsidR="00C55353">
        <w:rPr>
          <w:rFonts w:asciiTheme="minorHAnsi" w:hAnsiTheme="minorHAnsi" w:cstheme="minorHAnsi"/>
          <w:color w:val="auto"/>
          <w:sz w:val="22"/>
          <w:szCs w:val="22"/>
        </w:rPr>
        <w:t>, IT security awareness training</w:t>
      </w:r>
      <w:r w:rsidR="00CF7BDE">
        <w:rPr>
          <w:rFonts w:asciiTheme="minorHAnsi" w:hAnsiTheme="minorHAnsi" w:cstheme="minorHAnsi"/>
          <w:color w:val="auto"/>
          <w:sz w:val="22"/>
          <w:szCs w:val="22"/>
        </w:rPr>
        <w:t>,</w:t>
      </w:r>
      <w:r w:rsidR="004F19A7" w:rsidRPr="004F19A7">
        <w:rPr>
          <w:rFonts w:asciiTheme="minorHAnsi" w:hAnsiTheme="minorHAnsi" w:cstheme="minorHAnsi"/>
          <w:color w:val="auto"/>
          <w:sz w:val="22"/>
          <w:szCs w:val="22"/>
        </w:rPr>
        <w:t xml:space="preserve"> phishing prevention systems</w:t>
      </w:r>
      <w:r w:rsidR="00CF7BDE">
        <w:rPr>
          <w:rFonts w:asciiTheme="minorHAnsi" w:hAnsiTheme="minorHAnsi" w:cstheme="minorHAnsi"/>
          <w:color w:val="auto"/>
          <w:sz w:val="22"/>
          <w:szCs w:val="22"/>
        </w:rPr>
        <w:t>, and onboarding</w:t>
      </w:r>
      <w:r w:rsidR="00C9171F">
        <w:rPr>
          <w:rFonts w:asciiTheme="minorHAnsi" w:hAnsiTheme="minorHAnsi" w:cstheme="minorHAnsi"/>
          <w:color w:val="auto"/>
          <w:sz w:val="22"/>
          <w:szCs w:val="22"/>
        </w:rPr>
        <w:t xml:space="preserve"> and offboarding of staff</w:t>
      </w:r>
    </w:p>
    <w:p w14:paraId="6F6A7C81" w14:textId="77777777" w:rsidR="004F19A7" w:rsidRPr="004F19A7" w:rsidRDefault="004F19A7" w:rsidP="004F19A7">
      <w:pPr>
        <w:numPr>
          <w:ilvl w:val="0"/>
          <w:numId w:val="10"/>
        </w:numPr>
        <w:spacing w:after="0" w:line="240" w:lineRule="auto"/>
        <w:jc w:val="left"/>
        <w:rPr>
          <w:rFonts w:asciiTheme="minorHAnsi" w:hAnsiTheme="minorHAnsi" w:cstheme="minorHAnsi"/>
          <w:color w:val="auto"/>
          <w:sz w:val="22"/>
          <w:szCs w:val="22"/>
        </w:rPr>
      </w:pPr>
      <w:r w:rsidRPr="004F19A7">
        <w:rPr>
          <w:rFonts w:asciiTheme="minorHAnsi" w:hAnsiTheme="minorHAnsi" w:cstheme="minorHAnsi"/>
          <w:b/>
          <w:bCs/>
          <w:color w:val="auto"/>
          <w:sz w:val="22"/>
          <w:szCs w:val="22"/>
        </w:rPr>
        <w:t>Operational Planning and Documentation</w:t>
      </w:r>
    </w:p>
    <w:p w14:paraId="63374C02" w14:textId="77777777" w:rsidR="004F19A7" w:rsidRPr="004F19A7" w:rsidRDefault="004F19A7" w:rsidP="004F19A7">
      <w:pPr>
        <w:numPr>
          <w:ilvl w:val="1"/>
          <w:numId w:val="10"/>
        </w:numPr>
        <w:spacing w:after="0" w:line="240" w:lineRule="auto"/>
        <w:jc w:val="left"/>
        <w:rPr>
          <w:rFonts w:asciiTheme="minorHAnsi" w:hAnsiTheme="minorHAnsi" w:cstheme="minorHAnsi"/>
          <w:color w:val="auto"/>
          <w:sz w:val="22"/>
          <w:szCs w:val="22"/>
        </w:rPr>
      </w:pPr>
      <w:r w:rsidRPr="004F19A7">
        <w:rPr>
          <w:rFonts w:asciiTheme="minorHAnsi" w:hAnsiTheme="minorHAnsi" w:cstheme="minorHAnsi"/>
          <w:color w:val="auto"/>
          <w:sz w:val="22"/>
          <w:szCs w:val="22"/>
        </w:rPr>
        <w:t>Maintain IT documentation including policies, procedures, and training materials</w:t>
      </w:r>
    </w:p>
    <w:p w14:paraId="5B6BDF56" w14:textId="77777777" w:rsidR="004F19A7" w:rsidRPr="004F19A7" w:rsidRDefault="004F19A7" w:rsidP="004F19A7">
      <w:pPr>
        <w:numPr>
          <w:ilvl w:val="1"/>
          <w:numId w:val="10"/>
        </w:numPr>
        <w:spacing w:after="0" w:line="240" w:lineRule="auto"/>
        <w:jc w:val="left"/>
        <w:rPr>
          <w:rFonts w:asciiTheme="minorHAnsi" w:hAnsiTheme="minorHAnsi" w:cstheme="minorHAnsi"/>
          <w:color w:val="auto"/>
          <w:sz w:val="22"/>
          <w:szCs w:val="22"/>
        </w:rPr>
      </w:pPr>
      <w:r w:rsidRPr="004F19A7">
        <w:rPr>
          <w:rFonts w:asciiTheme="minorHAnsi" w:hAnsiTheme="minorHAnsi" w:cstheme="minorHAnsi"/>
          <w:color w:val="auto"/>
          <w:sz w:val="22"/>
          <w:szCs w:val="22"/>
        </w:rPr>
        <w:t>Identify and implement improvements to workflows and support processes</w:t>
      </w:r>
    </w:p>
    <w:p w14:paraId="5463D4B0" w14:textId="77777777" w:rsidR="004F19A7" w:rsidRPr="004F19A7" w:rsidRDefault="004F19A7" w:rsidP="004F19A7">
      <w:pPr>
        <w:numPr>
          <w:ilvl w:val="1"/>
          <w:numId w:val="10"/>
        </w:numPr>
        <w:spacing w:after="0" w:line="240" w:lineRule="auto"/>
        <w:jc w:val="left"/>
        <w:rPr>
          <w:rFonts w:asciiTheme="minorHAnsi" w:hAnsiTheme="minorHAnsi" w:cstheme="minorHAnsi"/>
          <w:color w:val="auto"/>
          <w:sz w:val="22"/>
          <w:szCs w:val="22"/>
        </w:rPr>
      </w:pPr>
      <w:r w:rsidRPr="004F19A7">
        <w:rPr>
          <w:rFonts w:asciiTheme="minorHAnsi" w:hAnsiTheme="minorHAnsi" w:cstheme="minorHAnsi"/>
          <w:color w:val="auto"/>
          <w:sz w:val="22"/>
          <w:szCs w:val="22"/>
        </w:rPr>
        <w:t>Contribute to IT budgeting and planning for software and hardware procurement</w:t>
      </w:r>
    </w:p>
    <w:p w14:paraId="73A99B19" w14:textId="77777777" w:rsidR="00430604" w:rsidRPr="004F19A7" w:rsidRDefault="00430604" w:rsidP="00430604">
      <w:pPr>
        <w:numPr>
          <w:ilvl w:val="0"/>
          <w:numId w:val="10"/>
        </w:numPr>
        <w:spacing w:after="0" w:line="240" w:lineRule="auto"/>
        <w:jc w:val="left"/>
        <w:rPr>
          <w:rFonts w:asciiTheme="minorHAnsi" w:hAnsiTheme="minorHAnsi" w:cstheme="minorHAnsi"/>
          <w:color w:val="auto"/>
          <w:sz w:val="22"/>
          <w:szCs w:val="22"/>
        </w:rPr>
      </w:pPr>
      <w:r w:rsidRPr="004F19A7">
        <w:rPr>
          <w:rFonts w:asciiTheme="minorHAnsi" w:hAnsiTheme="minorHAnsi" w:cstheme="minorHAnsi"/>
          <w:b/>
          <w:bCs/>
          <w:color w:val="auto"/>
          <w:sz w:val="22"/>
          <w:szCs w:val="22"/>
        </w:rPr>
        <w:t>Data Management and Reporting</w:t>
      </w:r>
    </w:p>
    <w:p w14:paraId="557318E4" w14:textId="655B44CE" w:rsidR="00A106ED" w:rsidRDefault="00E51A1A" w:rsidP="004F19A7">
      <w:pPr>
        <w:numPr>
          <w:ilvl w:val="1"/>
          <w:numId w:val="10"/>
        </w:numPr>
        <w:spacing w:after="0" w:line="240" w:lineRule="auto"/>
        <w:jc w:val="left"/>
        <w:rPr>
          <w:rFonts w:asciiTheme="minorHAnsi" w:hAnsiTheme="minorHAnsi" w:cstheme="minorHAnsi"/>
          <w:color w:val="auto"/>
          <w:sz w:val="22"/>
          <w:szCs w:val="22"/>
        </w:rPr>
      </w:pPr>
      <w:r>
        <w:rPr>
          <w:rFonts w:asciiTheme="minorHAnsi" w:hAnsiTheme="minorHAnsi" w:cstheme="minorHAnsi"/>
          <w:color w:val="auto"/>
          <w:sz w:val="22"/>
          <w:szCs w:val="22"/>
        </w:rPr>
        <w:t>Serve as a back up</w:t>
      </w:r>
      <w:r w:rsidR="00430604" w:rsidRPr="00430604">
        <w:rPr>
          <w:rFonts w:asciiTheme="minorHAnsi" w:hAnsiTheme="minorHAnsi" w:cstheme="minorHAnsi"/>
          <w:color w:val="auto"/>
          <w:sz w:val="22"/>
          <w:szCs w:val="22"/>
        </w:rPr>
        <w:t xml:space="preserve"> to the Senior Analyst of Applications and </w:t>
      </w:r>
      <w:r>
        <w:rPr>
          <w:rFonts w:asciiTheme="minorHAnsi" w:hAnsiTheme="minorHAnsi" w:cstheme="minorHAnsi"/>
          <w:color w:val="auto"/>
          <w:sz w:val="22"/>
          <w:szCs w:val="22"/>
        </w:rPr>
        <w:t>D</w:t>
      </w:r>
      <w:r w:rsidR="00430604" w:rsidRPr="00430604">
        <w:rPr>
          <w:rFonts w:asciiTheme="minorHAnsi" w:hAnsiTheme="minorHAnsi" w:cstheme="minorHAnsi"/>
          <w:color w:val="auto"/>
          <w:sz w:val="22"/>
          <w:szCs w:val="22"/>
        </w:rPr>
        <w:t xml:space="preserve">ata </w:t>
      </w:r>
      <w:r w:rsidR="00A106ED">
        <w:rPr>
          <w:rFonts w:asciiTheme="minorHAnsi" w:hAnsiTheme="minorHAnsi" w:cstheme="minorHAnsi"/>
          <w:color w:val="auto"/>
          <w:sz w:val="22"/>
          <w:szCs w:val="22"/>
        </w:rPr>
        <w:t>for</w:t>
      </w:r>
      <w:r w:rsidR="00430604" w:rsidRPr="00430604">
        <w:rPr>
          <w:rFonts w:asciiTheme="minorHAnsi" w:hAnsiTheme="minorHAnsi" w:cstheme="minorHAnsi"/>
          <w:color w:val="auto"/>
          <w:sz w:val="22"/>
          <w:szCs w:val="22"/>
        </w:rPr>
        <w:t xml:space="preserve"> data dashboards and reporting tools, data integrity</w:t>
      </w:r>
      <w:r w:rsidR="00A106ED">
        <w:rPr>
          <w:rFonts w:asciiTheme="minorHAnsi" w:hAnsiTheme="minorHAnsi" w:cstheme="minorHAnsi"/>
          <w:color w:val="auto"/>
          <w:sz w:val="22"/>
          <w:szCs w:val="22"/>
        </w:rPr>
        <w:t>,</w:t>
      </w:r>
      <w:r w:rsidR="00430604" w:rsidRPr="00430604">
        <w:rPr>
          <w:rFonts w:asciiTheme="minorHAnsi" w:hAnsiTheme="minorHAnsi" w:cstheme="minorHAnsi"/>
          <w:color w:val="auto"/>
          <w:sz w:val="22"/>
          <w:szCs w:val="22"/>
        </w:rPr>
        <w:t xml:space="preserve"> and regular database maintenance</w:t>
      </w:r>
      <w:r w:rsidR="00A106ED">
        <w:rPr>
          <w:rFonts w:asciiTheme="minorHAnsi" w:hAnsiTheme="minorHAnsi" w:cstheme="minorHAnsi"/>
          <w:color w:val="auto"/>
          <w:sz w:val="22"/>
          <w:szCs w:val="22"/>
        </w:rPr>
        <w:t xml:space="preserve"> to support the Foundation’s initiatives</w:t>
      </w:r>
    </w:p>
    <w:p w14:paraId="1BBCE54B" w14:textId="77777777" w:rsidR="007D4430" w:rsidRDefault="007D4430" w:rsidP="007D4430">
      <w:pPr>
        <w:spacing w:after="0" w:line="240" w:lineRule="auto"/>
        <w:jc w:val="left"/>
        <w:rPr>
          <w:rFonts w:asciiTheme="minorHAnsi" w:hAnsiTheme="minorHAnsi" w:cstheme="minorHAnsi"/>
          <w:color w:val="auto"/>
          <w:sz w:val="22"/>
          <w:szCs w:val="22"/>
        </w:rPr>
      </w:pPr>
    </w:p>
    <w:p w14:paraId="2AD7C09D" w14:textId="77777777" w:rsidR="007D4430" w:rsidRPr="006412DD" w:rsidRDefault="007D4430" w:rsidP="007D4430">
      <w:pPr>
        <w:spacing w:after="0" w:line="240" w:lineRule="auto"/>
        <w:jc w:val="left"/>
        <w:rPr>
          <w:rFonts w:asciiTheme="minorHAnsi" w:hAnsiTheme="minorHAnsi" w:cstheme="minorHAnsi"/>
          <w:b/>
          <w:bCs/>
          <w:color w:val="auto"/>
          <w:sz w:val="22"/>
          <w:szCs w:val="22"/>
        </w:rPr>
      </w:pPr>
      <w:r w:rsidRPr="00DC220E">
        <w:rPr>
          <w:rFonts w:asciiTheme="minorHAnsi" w:hAnsiTheme="minorHAnsi" w:cstheme="minorHAnsi"/>
          <w:b/>
          <w:bCs/>
          <w:color w:val="auto"/>
          <w:sz w:val="22"/>
          <w:szCs w:val="22"/>
          <w:u w:val="single"/>
        </w:rPr>
        <w:t>Supervisory Responsibilities</w:t>
      </w:r>
      <w:r>
        <w:rPr>
          <w:rFonts w:asciiTheme="minorHAnsi" w:hAnsiTheme="minorHAnsi" w:cstheme="minorHAnsi"/>
          <w:b/>
          <w:bCs/>
          <w:color w:val="auto"/>
          <w:sz w:val="22"/>
          <w:szCs w:val="22"/>
        </w:rPr>
        <w:t>:</w:t>
      </w:r>
      <w:r w:rsidRPr="006412DD">
        <w:rPr>
          <w:rFonts w:asciiTheme="minorHAnsi" w:hAnsiTheme="minorHAnsi" w:cstheme="minorHAnsi"/>
          <w:b/>
          <w:bCs/>
          <w:color w:val="auto"/>
          <w:sz w:val="22"/>
          <w:szCs w:val="22"/>
        </w:rPr>
        <w:t xml:space="preserve"> </w:t>
      </w:r>
    </w:p>
    <w:p w14:paraId="32051CFB" w14:textId="1042FDCD" w:rsidR="007D4430" w:rsidRPr="006412DD" w:rsidRDefault="007D4430" w:rsidP="007D4430">
      <w:pPr>
        <w:spacing w:after="0" w:line="240" w:lineRule="auto"/>
        <w:jc w:val="left"/>
        <w:rPr>
          <w:rFonts w:asciiTheme="minorHAnsi" w:hAnsiTheme="minorHAnsi" w:cstheme="minorHAnsi"/>
          <w:color w:val="auto"/>
          <w:sz w:val="22"/>
          <w:szCs w:val="22"/>
        </w:rPr>
      </w:pPr>
      <w:r>
        <w:rPr>
          <w:rFonts w:asciiTheme="minorHAnsi" w:hAnsiTheme="minorHAnsi" w:cstheme="minorHAnsi"/>
          <w:color w:val="auto"/>
          <w:sz w:val="22"/>
          <w:szCs w:val="22"/>
        </w:rPr>
        <w:t xml:space="preserve">Senior Analyst of </w:t>
      </w:r>
      <w:r w:rsidR="00985559">
        <w:rPr>
          <w:rFonts w:asciiTheme="minorHAnsi" w:hAnsiTheme="minorHAnsi" w:cstheme="minorHAnsi"/>
          <w:color w:val="auto"/>
          <w:sz w:val="22"/>
          <w:szCs w:val="22"/>
        </w:rPr>
        <w:t>Applications and Data</w:t>
      </w:r>
    </w:p>
    <w:p w14:paraId="20C46EB4" w14:textId="77777777" w:rsidR="007D4430" w:rsidRPr="003F561A" w:rsidRDefault="007D4430" w:rsidP="007D4430">
      <w:pPr>
        <w:spacing w:after="0" w:line="240" w:lineRule="auto"/>
        <w:jc w:val="left"/>
        <w:rPr>
          <w:rFonts w:asciiTheme="minorHAnsi" w:hAnsiTheme="minorHAnsi" w:cstheme="minorHAnsi"/>
          <w:color w:val="auto"/>
          <w:sz w:val="22"/>
          <w:szCs w:val="22"/>
        </w:rPr>
      </w:pPr>
    </w:p>
    <w:p w14:paraId="6B449E4B" w14:textId="262E334F" w:rsidR="004F19A7" w:rsidRPr="004F19A7" w:rsidRDefault="004F19A7" w:rsidP="004F19A7">
      <w:pPr>
        <w:spacing w:after="0" w:line="240" w:lineRule="auto"/>
        <w:jc w:val="left"/>
        <w:rPr>
          <w:rFonts w:asciiTheme="minorHAnsi" w:hAnsiTheme="minorHAnsi" w:cstheme="minorHAnsi"/>
          <w:b/>
          <w:bCs/>
          <w:color w:val="auto"/>
          <w:sz w:val="22"/>
          <w:szCs w:val="22"/>
          <w:u w:val="single"/>
        </w:rPr>
      </w:pPr>
      <w:r w:rsidRPr="004F19A7">
        <w:rPr>
          <w:rFonts w:asciiTheme="minorHAnsi" w:hAnsiTheme="minorHAnsi" w:cstheme="minorHAnsi"/>
          <w:b/>
          <w:bCs/>
          <w:color w:val="auto"/>
          <w:sz w:val="22"/>
          <w:szCs w:val="22"/>
          <w:u w:val="single"/>
        </w:rPr>
        <w:t>Qualifications/Education/Experience:</w:t>
      </w:r>
    </w:p>
    <w:p w14:paraId="42798BC5" w14:textId="77777777" w:rsidR="004F19A7" w:rsidRPr="004F19A7" w:rsidRDefault="004F19A7" w:rsidP="004F19A7">
      <w:pPr>
        <w:numPr>
          <w:ilvl w:val="0"/>
          <w:numId w:val="11"/>
        </w:numPr>
        <w:spacing w:after="0" w:line="240" w:lineRule="auto"/>
        <w:jc w:val="left"/>
        <w:rPr>
          <w:rFonts w:asciiTheme="minorHAnsi" w:hAnsiTheme="minorHAnsi" w:cstheme="minorHAnsi"/>
          <w:color w:val="auto"/>
          <w:sz w:val="22"/>
          <w:szCs w:val="22"/>
        </w:rPr>
      </w:pPr>
      <w:r w:rsidRPr="004F19A7">
        <w:rPr>
          <w:rFonts w:asciiTheme="minorHAnsi" w:hAnsiTheme="minorHAnsi" w:cstheme="minorHAnsi"/>
          <w:color w:val="auto"/>
          <w:sz w:val="22"/>
          <w:szCs w:val="22"/>
        </w:rPr>
        <w:t>Aligned with The Dallas Foundation’s Organizational Values</w:t>
      </w:r>
    </w:p>
    <w:p w14:paraId="4BF3ED64" w14:textId="77777777" w:rsidR="004F19A7" w:rsidRPr="004F19A7" w:rsidRDefault="004F19A7" w:rsidP="004F19A7">
      <w:pPr>
        <w:numPr>
          <w:ilvl w:val="0"/>
          <w:numId w:val="11"/>
        </w:numPr>
        <w:spacing w:after="0" w:line="240" w:lineRule="auto"/>
        <w:jc w:val="left"/>
        <w:rPr>
          <w:rFonts w:asciiTheme="minorHAnsi" w:hAnsiTheme="minorHAnsi" w:cstheme="minorHAnsi"/>
          <w:color w:val="auto"/>
          <w:sz w:val="22"/>
          <w:szCs w:val="22"/>
        </w:rPr>
      </w:pPr>
      <w:proofErr w:type="gramStart"/>
      <w:r w:rsidRPr="004F19A7">
        <w:rPr>
          <w:rFonts w:asciiTheme="minorHAnsi" w:hAnsiTheme="minorHAnsi" w:cstheme="minorHAnsi"/>
          <w:color w:val="auto"/>
          <w:sz w:val="22"/>
          <w:szCs w:val="22"/>
        </w:rPr>
        <w:t>Undergraduate</w:t>
      </w:r>
      <w:proofErr w:type="gramEnd"/>
      <w:r w:rsidRPr="004F19A7">
        <w:rPr>
          <w:rFonts w:asciiTheme="minorHAnsi" w:hAnsiTheme="minorHAnsi" w:cstheme="minorHAnsi"/>
          <w:color w:val="auto"/>
          <w:sz w:val="22"/>
          <w:szCs w:val="22"/>
        </w:rPr>
        <w:t xml:space="preserve"> degree in Information Technology, Computer Science, MIS, or related field (or equivalent experience)</w:t>
      </w:r>
    </w:p>
    <w:p w14:paraId="67E6F396" w14:textId="6BAC2EAD" w:rsidR="004F19A7" w:rsidRPr="004F19A7" w:rsidRDefault="00610CE7" w:rsidP="004F19A7">
      <w:pPr>
        <w:numPr>
          <w:ilvl w:val="0"/>
          <w:numId w:val="11"/>
        </w:numPr>
        <w:spacing w:after="0" w:line="240" w:lineRule="auto"/>
        <w:jc w:val="left"/>
        <w:rPr>
          <w:rFonts w:asciiTheme="minorHAnsi" w:hAnsiTheme="minorHAnsi" w:cstheme="minorHAnsi"/>
          <w:color w:val="auto"/>
          <w:sz w:val="22"/>
          <w:szCs w:val="22"/>
        </w:rPr>
      </w:pPr>
      <w:r>
        <w:rPr>
          <w:rFonts w:asciiTheme="minorHAnsi" w:hAnsiTheme="minorHAnsi" w:cstheme="minorHAnsi"/>
          <w:color w:val="auto"/>
          <w:sz w:val="22"/>
          <w:szCs w:val="22"/>
        </w:rPr>
        <w:t>3-5</w:t>
      </w:r>
      <w:r w:rsidR="004F19A7" w:rsidRPr="004F19A7">
        <w:rPr>
          <w:rFonts w:asciiTheme="minorHAnsi" w:hAnsiTheme="minorHAnsi" w:cstheme="minorHAnsi"/>
          <w:color w:val="auto"/>
          <w:sz w:val="22"/>
          <w:szCs w:val="22"/>
        </w:rPr>
        <w:t xml:space="preserve"> years of relevant IT experience in operational, helpdesk, systems administration, or infrastructure roles</w:t>
      </w:r>
    </w:p>
    <w:p w14:paraId="05C2F4DB" w14:textId="1DAA31E9" w:rsidR="00463CB4" w:rsidRPr="00273FFB" w:rsidRDefault="004F19A7">
      <w:pPr>
        <w:numPr>
          <w:ilvl w:val="0"/>
          <w:numId w:val="11"/>
        </w:numPr>
        <w:spacing w:after="0" w:line="240" w:lineRule="auto"/>
        <w:jc w:val="left"/>
        <w:rPr>
          <w:rFonts w:asciiTheme="minorHAnsi" w:hAnsiTheme="minorHAnsi" w:cstheme="minorHAnsi"/>
          <w:b/>
          <w:bCs/>
          <w:color w:val="auto"/>
          <w:sz w:val="22"/>
          <w:szCs w:val="22"/>
        </w:rPr>
      </w:pPr>
      <w:r w:rsidRPr="004F19A7">
        <w:rPr>
          <w:rFonts w:asciiTheme="minorHAnsi" w:hAnsiTheme="minorHAnsi" w:cstheme="minorHAnsi"/>
          <w:color w:val="auto"/>
          <w:sz w:val="22"/>
          <w:szCs w:val="22"/>
        </w:rPr>
        <w:t>Experience working with managed service providers and cybersecurity consultants</w:t>
      </w:r>
    </w:p>
    <w:p w14:paraId="543DF465" w14:textId="35A7D026" w:rsidR="00E02FA4" w:rsidRPr="00273FFB" w:rsidRDefault="00E02FA4" w:rsidP="00DD26B0">
      <w:pPr>
        <w:pStyle w:val="ListParagraph"/>
        <w:numPr>
          <w:ilvl w:val="0"/>
          <w:numId w:val="9"/>
        </w:numPr>
        <w:rPr>
          <w:rFonts w:asciiTheme="minorHAnsi" w:hAnsiTheme="minorHAnsi" w:cstheme="minorHAnsi"/>
          <w:sz w:val="22"/>
          <w:szCs w:val="22"/>
        </w:rPr>
      </w:pPr>
      <w:r w:rsidRPr="00273FFB">
        <w:rPr>
          <w:rFonts w:asciiTheme="minorHAnsi" w:hAnsiTheme="minorHAnsi" w:cstheme="minorHAnsi"/>
          <w:sz w:val="22"/>
          <w:szCs w:val="22"/>
        </w:rPr>
        <w:t>Deep interest in and commitment to philanthropy and the work of the Community Foundation, with a demonstrated commitment to the Dallas area, its people and their concerns</w:t>
      </w:r>
    </w:p>
    <w:p w14:paraId="4B210CA9" w14:textId="64D0F1E4" w:rsidR="00E02FA4" w:rsidRPr="00273FFB" w:rsidRDefault="00E02FA4" w:rsidP="00DD26B0">
      <w:pPr>
        <w:pStyle w:val="ListParagraph"/>
        <w:numPr>
          <w:ilvl w:val="0"/>
          <w:numId w:val="9"/>
        </w:numPr>
        <w:rPr>
          <w:rFonts w:asciiTheme="minorHAnsi" w:hAnsiTheme="minorHAnsi" w:cstheme="minorHAnsi"/>
          <w:sz w:val="22"/>
          <w:szCs w:val="22"/>
        </w:rPr>
      </w:pPr>
      <w:r w:rsidRPr="00273FFB">
        <w:rPr>
          <w:rFonts w:asciiTheme="minorHAnsi" w:hAnsiTheme="minorHAnsi" w:cstheme="minorHAnsi"/>
          <w:sz w:val="22"/>
          <w:szCs w:val="22"/>
        </w:rPr>
        <w:t>Commitment to be guided in all work by the vision of diversity, equity, and inclusion that has been established by our staff and board</w:t>
      </w:r>
    </w:p>
    <w:p w14:paraId="10931EB6" w14:textId="77777777" w:rsidR="00273FFB" w:rsidRPr="00273FFB" w:rsidRDefault="00273FFB" w:rsidP="00273FFB">
      <w:pPr>
        <w:rPr>
          <w:rFonts w:asciiTheme="minorHAnsi" w:hAnsiTheme="minorHAnsi" w:cstheme="minorHAnsi"/>
          <w:sz w:val="22"/>
          <w:szCs w:val="22"/>
        </w:rPr>
      </w:pPr>
    </w:p>
    <w:p w14:paraId="579E4988" w14:textId="61F992EC" w:rsidR="00096566" w:rsidRPr="00273FFB" w:rsidRDefault="00096566" w:rsidP="00860626">
      <w:pPr>
        <w:spacing w:before="120" w:after="0" w:line="280" w:lineRule="exact"/>
        <w:jc w:val="left"/>
        <w:rPr>
          <w:rFonts w:asciiTheme="minorHAnsi" w:hAnsiTheme="minorHAnsi" w:cstheme="minorHAnsi"/>
          <w:b/>
          <w:bCs/>
          <w:color w:val="auto"/>
          <w:sz w:val="22"/>
          <w:szCs w:val="22"/>
        </w:rPr>
      </w:pPr>
      <w:r w:rsidRPr="00273FFB">
        <w:rPr>
          <w:rFonts w:asciiTheme="minorHAnsi" w:hAnsiTheme="minorHAnsi" w:cstheme="minorHAnsi"/>
          <w:b/>
          <w:bCs/>
          <w:color w:val="auto"/>
          <w:sz w:val="22"/>
          <w:szCs w:val="22"/>
          <w:u w:val="single"/>
        </w:rPr>
        <w:t>Physical Requirements</w:t>
      </w:r>
      <w:r w:rsidR="00860626" w:rsidRPr="00273FFB">
        <w:rPr>
          <w:rFonts w:asciiTheme="minorHAnsi" w:hAnsiTheme="minorHAnsi" w:cstheme="minorHAnsi"/>
          <w:b/>
          <w:bCs/>
          <w:color w:val="auto"/>
          <w:sz w:val="22"/>
          <w:szCs w:val="22"/>
        </w:rPr>
        <w:t>:</w:t>
      </w:r>
    </w:p>
    <w:p w14:paraId="6E77BBE6" w14:textId="77777777" w:rsidR="00096566" w:rsidRPr="00273FFB" w:rsidRDefault="00096566" w:rsidP="00860626">
      <w:pPr>
        <w:spacing w:after="140" w:line="280" w:lineRule="exact"/>
        <w:jc w:val="left"/>
        <w:rPr>
          <w:rFonts w:asciiTheme="minorHAnsi" w:hAnsiTheme="minorHAnsi" w:cstheme="minorHAnsi"/>
          <w:color w:val="auto"/>
          <w:sz w:val="22"/>
          <w:szCs w:val="22"/>
        </w:rPr>
      </w:pPr>
      <w:r w:rsidRPr="00273FFB">
        <w:rPr>
          <w:rFonts w:asciiTheme="minorHAnsi" w:hAnsiTheme="minorHAnsi" w:cstheme="minorHAnsi"/>
          <w:color w:val="auto"/>
          <w:sz w:val="22"/>
          <w:szCs w:val="22"/>
        </w:rPr>
        <w:t xml:space="preserve">The physical requirements and work environment are representative of those an employee encounters while performing the essential functions of this job. Reasonable accommodation may be made to enable individuals with disabilities to perform the essential functions of the job.   </w:t>
      </w:r>
    </w:p>
    <w:p w14:paraId="02704A10" w14:textId="77777777" w:rsidR="00096566" w:rsidRPr="00273FFB" w:rsidRDefault="00096566" w:rsidP="00860626">
      <w:pPr>
        <w:numPr>
          <w:ilvl w:val="0"/>
          <w:numId w:val="3"/>
        </w:numPr>
        <w:shd w:val="clear" w:color="auto" w:fill="FFFFFF"/>
        <w:tabs>
          <w:tab w:val="clear" w:pos="720"/>
          <w:tab w:val="num" w:pos="900"/>
        </w:tabs>
        <w:spacing w:after="140" w:line="280" w:lineRule="exact"/>
        <w:contextualSpacing/>
        <w:jc w:val="left"/>
        <w:rPr>
          <w:rFonts w:asciiTheme="minorHAnsi" w:eastAsia="Times New Roman" w:hAnsiTheme="minorHAnsi" w:cstheme="minorHAnsi"/>
          <w:color w:val="auto"/>
          <w:spacing w:val="2"/>
          <w:sz w:val="22"/>
          <w:szCs w:val="22"/>
        </w:rPr>
      </w:pPr>
      <w:r w:rsidRPr="00273FFB">
        <w:rPr>
          <w:rFonts w:asciiTheme="minorHAnsi" w:eastAsia="Times New Roman" w:hAnsiTheme="minorHAnsi" w:cstheme="minorHAnsi"/>
          <w:color w:val="auto"/>
          <w:spacing w:val="2"/>
          <w:sz w:val="22"/>
          <w:szCs w:val="22"/>
        </w:rPr>
        <w:t xml:space="preserve">Moderate noise level </w:t>
      </w:r>
    </w:p>
    <w:p w14:paraId="28D603AF" w14:textId="77777777" w:rsidR="00096566" w:rsidRPr="00273FFB" w:rsidRDefault="00096566" w:rsidP="00860626">
      <w:pPr>
        <w:numPr>
          <w:ilvl w:val="0"/>
          <w:numId w:val="3"/>
        </w:numPr>
        <w:shd w:val="clear" w:color="auto" w:fill="FFFFFF"/>
        <w:tabs>
          <w:tab w:val="clear" w:pos="720"/>
          <w:tab w:val="num" w:pos="900"/>
        </w:tabs>
        <w:spacing w:after="140" w:line="280" w:lineRule="exact"/>
        <w:contextualSpacing/>
        <w:jc w:val="left"/>
        <w:rPr>
          <w:rFonts w:asciiTheme="minorHAnsi" w:eastAsia="Times New Roman" w:hAnsiTheme="minorHAnsi" w:cstheme="minorHAnsi"/>
          <w:color w:val="auto"/>
          <w:spacing w:val="2"/>
          <w:sz w:val="22"/>
          <w:szCs w:val="22"/>
        </w:rPr>
      </w:pPr>
      <w:r w:rsidRPr="00273FFB">
        <w:rPr>
          <w:rFonts w:asciiTheme="minorHAnsi" w:eastAsia="Times New Roman" w:hAnsiTheme="minorHAnsi" w:cstheme="minorHAnsi"/>
          <w:color w:val="auto"/>
          <w:spacing w:val="2"/>
          <w:sz w:val="22"/>
          <w:szCs w:val="22"/>
        </w:rPr>
        <w:t xml:space="preserve">Occasional standing and lifting of at least 5 pounds </w:t>
      </w:r>
    </w:p>
    <w:p w14:paraId="35580913" w14:textId="77777777" w:rsidR="00096566" w:rsidRPr="00273FFB" w:rsidRDefault="00096566" w:rsidP="00860626">
      <w:pPr>
        <w:numPr>
          <w:ilvl w:val="0"/>
          <w:numId w:val="3"/>
        </w:numPr>
        <w:shd w:val="clear" w:color="auto" w:fill="FFFFFF"/>
        <w:tabs>
          <w:tab w:val="clear" w:pos="720"/>
          <w:tab w:val="num" w:pos="900"/>
        </w:tabs>
        <w:spacing w:after="140" w:line="280" w:lineRule="exact"/>
        <w:contextualSpacing/>
        <w:jc w:val="left"/>
        <w:rPr>
          <w:rFonts w:asciiTheme="minorHAnsi" w:eastAsia="Times New Roman" w:hAnsiTheme="minorHAnsi" w:cstheme="minorHAnsi"/>
          <w:color w:val="auto"/>
          <w:spacing w:val="2"/>
          <w:sz w:val="22"/>
          <w:szCs w:val="22"/>
        </w:rPr>
      </w:pPr>
      <w:r w:rsidRPr="00273FFB">
        <w:rPr>
          <w:rFonts w:asciiTheme="minorHAnsi" w:eastAsia="Times New Roman" w:hAnsiTheme="minorHAnsi" w:cstheme="minorHAnsi"/>
          <w:color w:val="auto"/>
          <w:spacing w:val="2"/>
          <w:sz w:val="22"/>
          <w:szCs w:val="22"/>
        </w:rPr>
        <w:t xml:space="preserve">Prolonged period sitting at a desk and working on a computer </w:t>
      </w:r>
    </w:p>
    <w:p w14:paraId="38D574A9" w14:textId="77777777" w:rsidR="00096566" w:rsidRDefault="00096566" w:rsidP="00860626">
      <w:pPr>
        <w:shd w:val="clear" w:color="auto" w:fill="FFFFFF"/>
        <w:spacing w:after="140" w:line="280" w:lineRule="exact"/>
        <w:ind w:left="720"/>
        <w:contextualSpacing/>
        <w:jc w:val="left"/>
        <w:rPr>
          <w:rFonts w:asciiTheme="minorHAnsi" w:eastAsia="Times New Roman" w:hAnsiTheme="minorHAnsi" w:cstheme="minorHAnsi"/>
          <w:color w:val="auto"/>
          <w:spacing w:val="2"/>
          <w:sz w:val="22"/>
          <w:szCs w:val="22"/>
        </w:rPr>
      </w:pPr>
    </w:p>
    <w:p w14:paraId="5B222243" w14:textId="349580BC" w:rsidR="00580AC9" w:rsidRPr="00273FFB" w:rsidRDefault="00580AC9" w:rsidP="00860626">
      <w:pPr>
        <w:spacing w:before="240" w:after="0" w:line="280" w:lineRule="exact"/>
        <w:jc w:val="left"/>
        <w:rPr>
          <w:rFonts w:asciiTheme="minorHAnsi" w:hAnsiTheme="minorHAnsi" w:cstheme="minorHAnsi"/>
          <w:b/>
          <w:bCs/>
          <w:color w:val="auto"/>
          <w:sz w:val="22"/>
          <w:szCs w:val="22"/>
        </w:rPr>
      </w:pPr>
      <w:r w:rsidRPr="00273FFB">
        <w:rPr>
          <w:rFonts w:asciiTheme="minorHAnsi" w:hAnsiTheme="minorHAnsi" w:cstheme="minorHAnsi"/>
          <w:b/>
          <w:bCs/>
          <w:color w:val="auto"/>
          <w:sz w:val="22"/>
          <w:szCs w:val="22"/>
          <w:u w:val="single"/>
        </w:rPr>
        <w:lastRenderedPageBreak/>
        <w:t>Work Environment</w:t>
      </w:r>
      <w:r w:rsidR="00860626" w:rsidRPr="00273FFB">
        <w:rPr>
          <w:rFonts w:asciiTheme="minorHAnsi" w:hAnsiTheme="minorHAnsi" w:cstheme="minorHAnsi"/>
          <w:b/>
          <w:bCs/>
          <w:color w:val="auto"/>
          <w:sz w:val="22"/>
          <w:szCs w:val="22"/>
        </w:rPr>
        <w:t>:</w:t>
      </w:r>
    </w:p>
    <w:p w14:paraId="4B0DF436" w14:textId="72D2FFD3" w:rsidR="00E56F02" w:rsidRPr="00273FFB" w:rsidRDefault="00580AC9" w:rsidP="00860626">
      <w:pPr>
        <w:spacing w:after="0" w:line="280" w:lineRule="exact"/>
        <w:jc w:val="left"/>
        <w:rPr>
          <w:rFonts w:asciiTheme="minorHAnsi" w:hAnsiTheme="minorHAnsi" w:cstheme="minorHAnsi"/>
          <w:color w:val="auto"/>
          <w:sz w:val="22"/>
          <w:szCs w:val="22"/>
        </w:rPr>
      </w:pPr>
      <w:r w:rsidRPr="00273FFB">
        <w:rPr>
          <w:rFonts w:asciiTheme="minorHAnsi" w:hAnsiTheme="minorHAnsi" w:cstheme="minorHAnsi"/>
          <w:color w:val="auto"/>
          <w:sz w:val="22"/>
          <w:szCs w:val="22"/>
        </w:rPr>
        <w:t xml:space="preserve">The Dallas Foundation supports a hybrid work environment where all employees are expected to work in the office Tuesdays through Thursdays, with optional remote work on Mondays and Fridays. Microsoft Office applications form the primary digital workplace along with </w:t>
      </w:r>
      <w:r w:rsidR="00E56F02">
        <w:rPr>
          <w:rFonts w:asciiTheme="minorHAnsi" w:hAnsiTheme="minorHAnsi" w:cstheme="minorHAnsi"/>
          <w:color w:val="auto"/>
          <w:sz w:val="22"/>
          <w:szCs w:val="22"/>
        </w:rPr>
        <w:t>a variety of cloud solutions serving specific department needs.</w:t>
      </w:r>
    </w:p>
    <w:p w14:paraId="6D2EA024" w14:textId="77777777" w:rsidR="00DE0D3C" w:rsidRDefault="00DE0D3C" w:rsidP="005E5CA3">
      <w:pPr>
        <w:spacing w:after="0" w:line="280" w:lineRule="exact"/>
        <w:jc w:val="left"/>
        <w:rPr>
          <w:rFonts w:asciiTheme="minorHAnsi" w:hAnsiTheme="minorHAnsi" w:cstheme="minorHAnsi"/>
          <w:b/>
          <w:bCs/>
          <w:color w:val="auto"/>
          <w:sz w:val="22"/>
          <w:szCs w:val="22"/>
          <w:u w:val="single"/>
        </w:rPr>
      </w:pPr>
    </w:p>
    <w:p w14:paraId="179BAF6A" w14:textId="57121EA6" w:rsidR="00580AC9" w:rsidRPr="00273FFB" w:rsidRDefault="00580AC9" w:rsidP="005E5CA3">
      <w:pPr>
        <w:spacing w:after="0" w:line="280" w:lineRule="exact"/>
        <w:jc w:val="left"/>
        <w:rPr>
          <w:rFonts w:asciiTheme="minorHAnsi" w:hAnsiTheme="minorHAnsi" w:cstheme="minorHAnsi"/>
          <w:b/>
          <w:bCs/>
          <w:color w:val="auto"/>
          <w:sz w:val="22"/>
          <w:szCs w:val="22"/>
        </w:rPr>
      </w:pPr>
      <w:r w:rsidRPr="00273FFB">
        <w:rPr>
          <w:rFonts w:asciiTheme="minorHAnsi" w:hAnsiTheme="minorHAnsi" w:cstheme="minorHAnsi"/>
          <w:b/>
          <w:bCs/>
          <w:color w:val="auto"/>
          <w:sz w:val="22"/>
          <w:szCs w:val="22"/>
          <w:u w:val="single"/>
        </w:rPr>
        <w:t>Benefits</w:t>
      </w:r>
      <w:r w:rsidR="00B72AE7" w:rsidRPr="00273FFB">
        <w:rPr>
          <w:rFonts w:asciiTheme="minorHAnsi" w:hAnsiTheme="minorHAnsi" w:cstheme="minorHAnsi"/>
          <w:b/>
          <w:bCs/>
          <w:color w:val="auto"/>
          <w:sz w:val="22"/>
          <w:szCs w:val="22"/>
        </w:rPr>
        <w:t>:</w:t>
      </w:r>
    </w:p>
    <w:p w14:paraId="4AA545FB" w14:textId="440FAE14" w:rsidR="00580AC9" w:rsidRPr="00273FFB" w:rsidRDefault="00580AC9" w:rsidP="00860626">
      <w:pPr>
        <w:spacing w:after="140" w:line="280" w:lineRule="exact"/>
        <w:jc w:val="left"/>
        <w:rPr>
          <w:rFonts w:asciiTheme="minorHAnsi" w:hAnsiTheme="minorHAnsi" w:cstheme="minorHAnsi"/>
          <w:color w:val="auto"/>
          <w:sz w:val="22"/>
          <w:szCs w:val="22"/>
        </w:rPr>
      </w:pPr>
      <w:r w:rsidRPr="00273FFB">
        <w:rPr>
          <w:rFonts w:asciiTheme="minorHAnsi" w:hAnsiTheme="minorHAnsi" w:cstheme="minorHAnsi"/>
          <w:color w:val="auto"/>
          <w:sz w:val="22"/>
          <w:szCs w:val="22"/>
        </w:rPr>
        <w:t>Benefits include medical, dental</w:t>
      </w:r>
      <w:r w:rsidR="00D56B56" w:rsidRPr="00273FFB">
        <w:rPr>
          <w:rFonts w:asciiTheme="minorHAnsi" w:hAnsiTheme="minorHAnsi" w:cstheme="minorHAnsi"/>
          <w:color w:val="auto"/>
          <w:sz w:val="22"/>
          <w:szCs w:val="22"/>
        </w:rPr>
        <w:t>,</w:t>
      </w:r>
      <w:r w:rsidRPr="00273FFB">
        <w:rPr>
          <w:rFonts w:asciiTheme="minorHAnsi" w:hAnsiTheme="minorHAnsi" w:cstheme="minorHAnsi"/>
          <w:color w:val="auto"/>
          <w:sz w:val="22"/>
          <w:szCs w:val="22"/>
        </w:rPr>
        <w:t xml:space="preserve"> and vision insurance as well as a 401(k) program, with employer match</w:t>
      </w:r>
      <w:r w:rsidR="001212A6" w:rsidRPr="00273FFB">
        <w:rPr>
          <w:rFonts w:asciiTheme="minorHAnsi" w:hAnsiTheme="minorHAnsi" w:cstheme="minorHAnsi"/>
          <w:color w:val="auto"/>
          <w:sz w:val="22"/>
          <w:szCs w:val="22"/>
        </w:rPr>
        <w:t>, and paid time off</w:t>
      </w:r>
      <w:r w:rsidRPr="00273FFB">
        <w:rPr>
          <w:rFonts w:asciiTheme="minorHAnsi" w:hAnsiTheme="minorHAnsi" w:cstheme="minorHAnsi"/>
          <w:color w:val="auto"/>
          <w:sz w:val="22"/>
          <w:szCs w:val="22"/>
        </w:rPr>
        <w:t>.</w:t>
      </w:r>
      <w:r w:rsidR="00C50758" w:rsidRPr="00273FFB">
        <w:rPr>
          <w:rFonts w:asciiTheme="minorHAnsi" w:hAnsiTheme="minorHAnsi" w:cstheme="minorHAnsi"/>
          <w:color w:val="auto"/>
          <w:sz w:val="22"/>
          <w:szCs w:val="22"/>
        </w:rPr>
        <w:t xml:space="preserve">  </w:t>
      </w:r>
    </w:p>
    <w:p w14:paraId="735D51B9" w14:textId="77777777" w:rsidR="00D30D9F" w:rsidRPr="00273FFB" w:rsidRDefault="00D30D9F" w:rsidP="00D30D9F">
      <w:pPr>
        <w:spacing w:after="0" w:line="240" w:lineRule="auto"/>
        <w:jc w:val="left"/>
        <w:rPr>
          <w:rFonts w:asciiTheme="minorHAnsi" w:hAnsiTheme="minorHAnsi" w:cstheme="minorHAnsi"/>
          <w:color w:val="auto"/>
          <w:sz w:val="22"/>
          <w:szCs w:val="22"/>
        </w:rPr>
      </w:pPr>
      <w:r w:rsidRPr="00273FFB">
        <w:rPr>
          <w:rFonts w:asciiTheme="minorHAnsi" w:hAnsiTheme="minorHAnsi" w:cstheme="minorHAnsi"/>
          <w:color w:val="auto"/>
          <w:sz w:val="22"/>
          <w:szCs w:val="22"/>
        </w:rPr>
        <w:t xml:space="preserve">This job description is not a comprehensive list of all assigned duties, responsibilities, or aspects of the job and may be amended at any time at the sole discretion of The Dallas Foundation. </w:t>
      </w:r>
    </w:p>
    <w:p w14:paraId="5E1518FF" w14:textId="77777777" w:rsidR="00D30D9F" w:rsidRDefault="00D30D9F" w:rsidP="00D30D9F">
      <w:pPr>
        <w:spacing w:after="0" w:line="240" w:lineRule="auto"/>
        <w:jc w:val="left"/>
        <w:rPr>
          <w:rFonts w:asciiTheme="minorHAnsi" w:hAnsiTheme="minorHAnsi" w:cstheme="minorHAnsi"/>
          <w:color w:val="auto"/>
          <w:sz w:val="22"/>
          <w:szCs w:val="22"/>
        </w:rPr>
      </w:pPr>
    </w:p>
    <w:p w14:paraId="5BA81C2B" w14:textId="1941C2C5" w:rsidR="002F152A" w:rsidRPr="00FB4666" w:rsidRDefault="00BF2BBF" w:rsidP="00D30D9F">
      <w:pPr>
        <w:spacing w:after="0" w:line="240" w:lineRule="auto"/>
        <w:jc w:val="left"/>
        <w:rPr>
          <w:rFonts w:asciiTheme="minorHAnsi" w:hAnsiTheme="minorHAnsi" w:cstheme="minorHAnsi"/>
          <w:b/>
          <w:bCs/>
          <w:color w:val="auto"/>
          <w:sz w:val="22"/>
          <w:szCs w:val="22"/>
        </w:rPr>
      </w:pPr>
      <w:r w:rsidRPr="00FB4666">
        <w:rPr>
          <w:rFonts w:asciiTheme="minorHAnsi" w:hAnsiTheme="minorHAnsi" w:cstheme="minorHAnsi"/>
          <w:b/>
          <w:bCs/>
          <w:color w:val="auto"/>
          <w:sz w:val="22"/>
          <w:szCs w:val="22"/>
          <w:u w:val="single"/>
        </w:rPr>
        <w:t>Applying</w:t>
      </w:r>
      <w:r w:rsidRPr="00FB4666">
        <w:rPr>
          <w:rFonts w:asciiTheme="minorHAnsi" w:hAnsiTheme="minorHAnsi" w:cstheme="minorHAnsi"/>
          <w:b/>
          <w:bCs/>
          <w:color w:val="auto"/>
          <w:sz w:val="22"/>
          <w:szCs w:val="22"/>
        </w:rPr>
        <w:t>:</w:t>
      </w:r>
    </w:p>
    <w:p w14:paraId="02578FF1" w14:textId="0BB46A3E" w:rsidR="005E7A9A" w:rsidRPr="00595181" w:rsidRDefault="005E7A9A" w:rsidP="005E7A9A">
      <w:pPr>
        <w:spacing w:after="0" w:line="240" w:lineRule="auto"/>
        <w:jc w:val="left"/>
        <w:rPr>
          <w:rFonts w:asciiTheme="minorHAnsi" w:hAnsiTheme="minorHAnsi" w:cstheme="minorHAnsi"/>
          <w:b/>
          <w:bCs/>
          <w:color w:val="auto"/>
          <w:sz w:val="22"/>
          <w:szCs w:val="22"/>
        </w:rPr>
      </w:pPr>
      <w:r>
        <w:rPr>
          <w:rFonts w:asciiTheme="minorHAnsi" w:hAnsiTheme="minorHAnsi" w:cstheme="minorHAnsi"/>
          <w:color w:val="auto"/>
          <w:sz w:val="22"/>
          <w:szCs w:val="22"/>
        </w:rPr>
        <w:t xml:space="preserve">To apply for this role, please follow the link found </w:t>
      </w:r>
      <w:hyperlink r:id="rId10" w:history="1">
        <w:r w:rsidRPr="000734C5">
          <w:rPr>
            <w:rStyle w:val="Hyperlink"/>
            <w:rFonts w:asciiTheme="minorHAnsi" w:hAnsiTheme="minorHAnsi" w:cstheme="minorHAnsi"/>
            <w:b/>
            <w:bCs/>
            <w:i/>
            <w:iCs/>
            <w:color w:val="auto"/>
            <w:sz w:val="22"/>
            <w:szCs w:val="22"/>
          </w:rPr>
          <w:t>here</w:t>
        </w:r>
      </w:hyperlink>
      <w:r w:rsidRPr="000734C5">
        <w:rPr>
          <w:rFonts w:asciiTheme="minorHAnsi" w:hAnsiTheme="minorHAnsi" w:cstheme="minorHAnsi"/>
          <w:b/>
          <w:bCs/>
          <w:i/>
          <w:iCs/>
          <w:color w:val="auto"/>
          <w:sz w:val="22"/>
          <w:szCs w:val="22"/>
        </w:rPr>
        <w:t>.</w:t>
      </w:r>
    </w:p>
    <w:p w14:paraId="5EB347C7" w14:textId="77777777" w:rsidR="00BF2BBF" w:rsidRPr="00273FFB" w:rsidRDefault="00BF2BBF" w:rsidP="00D30D9F">
      <w:pPr>
        <w:spacing w:after="0" w:line="240" w:lineRule="auto"/>
        <w:jc w:val="left"/>
        <w:rPr>
          <w:rFonts w:asciiTheme="minorHAnsi" w:hAnsiTheme="minorHAnsi" w:cstheme="minorHAnsi"/>
          <w:color w:val="auto"/>
          <w:sz w:val="22"/>
          <w:szCs w:val="22"/>
        </w:rPr>
      </w:pPr>
    </w:p>
    <w:sectPr w:rsidR="00BF2BBF" w:rsidRPr="00273FFB" w:rsidSect="00CD0FA8">
      <w:headerReference w:type="default" r:id="rId11"/>
      <w:footerReference w:type="default" r:id="rId12"/>
      <w:pgSz w:w="12240" w:h="15840"/>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0B678" w14:textId="77777777" w:rsidR="00852564" w:rsidRDefault="00852564" w:rsidP="001724BE">
      <w:pPr>
        <w:spacing w:after="0" w:line="240" w:lineRule="auto"/>
      </w:pPr>
      <w:r>
        <w:separator/>
      </w:r>
    </w:p>
  </w:endnote>
  <w:endnote w:type="continuationSeparator" w:id="0">
    <w:p w14:paraId="790AA134" w14:textId="77777777" w:rsidR="00852564" w:rsidRDefault="00852564" w:rsidP="001724BE">
      <w:pPr>
        <w:spacing w:after="0" w:line="240" w:lineRule="auto"/>
      </w:pPr>
      <w:r>
        <w:continuationSeparator/>
      </w:r>
    </w:p>
  </w:endnote>
  <w:endnote w:type="continuationNotice" w:id="1">
    <w:p w14:paraId="0726C75E" w14:textId="77777777" w:rsidR="00852564" w:rsidRDefault="008525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ammes">
    <w:altName w:val="Calibri"/>
    <w:panose1 w:val="00000000000000000000"/>
    <w:charset w:val="4D"/>
    <w:family w:val="auto"/>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Calibre">
    <w:altName w:val="Cambria"/>
    <w:panose1 w:val="00000000000000000000"/>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8BB9F" w14:textId="3ADA6F3D" w:rsidR="001724BE" w:rsidRPr="001724BE" w:rsidRDefault="001724BE" w:rsidP="001724BE">
    <w:pPr>
      <w:pStyle w:val="Footer"/>
      <w:tabs>
        <w:tab w:val="clear" w:pos="4680"/>
        <w:tab w:val="clear" w:pos="9360"/>
      </w:tabs>
      <w:spacing w:before="240"/>
      <w:jc w:val="center"/>
      <w:rPr>
        <w:rFonts w:ascii="Calibre" w:hAnsi="Calibre"/>
        <w:sz w:val="18"/>
        <w:szCs w:val="22"/>
      </w:rPr>
    </w:pPr>
    <w:r w:rsidRPr="001724BE">
      <w:rPr>
        <w:rFonts w:ascii="Calibre" w:hAnsi="Calibre"/>
        <w:sz w:val="18"/>
        <w:szCs w:val="22"/>
      </w:rPr>
      <w:t xml:space="preserve">3000 PEGASUS PARK DRIVE, #930, DALLAS, TX 7527    </w:t>
    </w:r>
    <w:r>
      <w:rPr>
        <w:rFonts w:ascii="Calibre" w:hAnsi="Calibre"/>
        <w:sz w:val="18"/>
        <w:szCs w:val="22"/>
      </w:rPr>
      <w:t xml:space="preserve">  </w:t>
    </w:r>
    <w:r w:rsidRPr="001724BE">
      <w:rPr>
        <w:rFonts w:ascii="Calibre" w:hAnsi="Calibre"/>
        <w:sz w:val="18"/>
        <w:szCs w:val="22"/>
      </w:rPr>
      <w:t xml:space="preserve"> 214-741-9898  </w:t>
    </w:r>
    <w:r>
      <w:rPr>
        <w:rFonts w:ascii="Calibre" w:hAnsi="Calibre"/>
        <w:sz w:val="18"/>
        <w:szCs w:val="22"/>
      </w:rPr>
      <w:t xml:space="preserve">  </w:t>
    </w:r>
    <w:r w:rsidRPr="001724BE">
      <w:rPr>
        <w:rFonts w:ascii="Calibre" w:hAnsi="Calibre"/>
        <w:sz w:val="18"/>
        <w:szCs w:val="22"/>
      </w:rPr>
      <w:t xml:space="preserve">   www.dallasfoundation.org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82402" w14:textId="77777777" w:rsidR="00852564" w:rsidRDefault="00852564" w:rsidP="001724BE">
      <w:pPr>
        <w:spacing w:after="0" w:line="240" w:lineRule="auto"/>
      </w:pPr>
      <w:r>
        <w:separator/>
      </w:r>
    </w:p>
  </w:footnote>
  <w:footnote w:type="continuationSeparator" w:id="0">
    <w:p w14:paraId="64C6316E" w14:textId="77777777" w:rsidR="00852564" w:rsidRDefault="00852564" w:rsidP="001724BE">
      <w:pPr>
        <w:spacing w:after="0" w:line="240" w:lineRule="auto"/>
      </w:pPr>
      <w:r>
        <w:continuationSeparator/>
      </w:r>
    </w:p>
  </w:footnote>
  <w:footnote w:type="continuationNotice" w:id="1">
    <w:p w14:paraId="52A4F3CD" w14:textId="77777777" w:rsidR="00852564" w:rsidRDefault="008525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923DC" w14:textId="0D3FCE36" w:rsidR="001724BE" w:rsidRDefault="001724BE">
    <w:pPr>
      <w:pStyle w:val="Header"/>
    </w:pPr>
    <w:r>
      <w:rPr>
        <w:noProof/>
      </w:rPr>
      <w:drawing>
        <wp:anchor distT="0" distB="0" distL="114300" distR="114300" simplePos="0" relativeHeight="251658240" behindDoc="1" locked="0" layoutInCell="1" allowOverlap="1" wp14:anchorId="704051C8" wp14:editId="3F9CB114">
          <wp:simplePos x="0" y="0"/>
          <wp:positionH relativeFrom="column">
            <wp:posOffset>-342900</wp:posOffset>
          </wp:positionH>
          <wp:positionV relativeFrom="paragraph">
            <wp:posOffset>-400050</wp:posOffset>
          </wp:positionV>
          <wp:extent cx="3959352" cy="896112"/>
          <wp:effectExtent l="0" t="0" r="0" b="0"/>
          <wp:wrapTight wrapText="bothSides">
            <wp:wrapPolygon edited="0">
              <wp:start x="935" y="4133"/>
              <wp:lineTo x="935" y="16992"/>
              <wp:lineTo x="2494" y="16992"/>
              <wp:lineTo x="10601" y="16074"/>
              <wp:lineTo x="20682" y="14237"/>
              <wp:lineTo x="20786" y="8266"/>
              <wp:lineTo x="16733" y="6889"/>
              <wp:lineTo x="2494" y="4133"/>
              <wp:lineTo x="935" y="4133"/>
            </wp:wrapPolygon>
          </wp:wrapTight>
          <wp:docPr id="17917662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59352" cy="89611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85A85"/>
    <w:multiLevelType w:val="hybridMultilevel"/>
    <w:tmpl w:val="C34EF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D51F0"/>
    <w:multiLevelType w:val="multilevel"/>
    <w:tmpl w:val="62105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1437FA"/>
    <w:multiLevelType w:val="multilevel"/>
    <w:tmpl w:val="4C98F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564957"/>
    <w:multiLevelType w:val="hybridMultilevel"/>
    <w:tmpl w:val="822AF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D15B40"/>
    <w:multiLevelType w:val="multilevel"/>
    <w:tmpl w:val="FE3E1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8596AC9"/>
    <w:multiLevelType w:val="hybridMultilevel"/>
    <w:tmpl w:val="C5247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CC51A8"/>
    <w:multiLevelType w:val="multilevel"/>
    <w:tmpl w:val="B6567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F57F6D"/>
    <w:multiLevelType w:val="multilevel"/>
    <w:tmpl w:val="831E99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A45C0C"/>
    <w:multiLevelType w:val="multilevel"/>
    <w:tmpl w:val="120CB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96542F"/>
    <w:multiLevelType w:val="hybridMultilevel"/>
    <w:tmpl w:val="C28C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CD0815"/>
    <w:multiLevelType w:val="hybridMultilevel"/>
    <w:tmpl w:val="70200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5121722">
    <w:abstractNumId w:val="3"/>
  </w:num>
  <w:num w:numId="2" w16cid:durableId="1875192274">
    <w:abstractNumId w:val="7"/>
  </w:num>
  <w:num w:numId="3" w16cid:durableId="267397148">
    <w:abstractNumId w:val="6"/>
  </w:num>
  <w:num w:numId="4" w16cid:durableId="1789733787">
    <w:abstractNumId w:val="9"/>
  </w:num>
  <w:num w:numId="5" w16cid:durableId="1648895280">
    <w:abstractNumId w:val="4"/>
  </w:num>
  <w:num w:numId="6" w16cid:durableId="847520960">
    <w:abstractNumId w:val="10"/>
  </w:num>
  <w:num w:numId="7" w16cid:durableId="249705998">
    <w:abstractNumId w:val="5"/>
  </w:num>
  <w:num w:numId="8" w16cid:durableId="1468888732">
    <w:abstractNumId w:val="8"/>
  </w:num>
  <w:num w:numId="9" w16cid:durableId="683744390">
    <w:abstractNumId w:val="0"/>
  </w:num>
  <w:num w:numId="10" w16cid:durableId="274365251">
    <w:abstractNumId w:val="2"/>
  </w:num>
  <w:num w:numId="11" w16cid:durableId="1227453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4BE"/>
    <w:rsid w:val="0002008A"/>
    <w:rsid w:val="00021E41"/>
    <w:rsid w:val="00034849"/>
    <w:rsid w:val="00036010"/>
    <w:rsid w:val="000501FE"/>
    <w:rsid w:val="00061CDE"/>
    <w:rsid w:val="00072735"/>
    <w:rsid w:val="00073A87"/>
    <w:rsid w:val="0008514F"/>
    <w:rsid w:val="00096566"/>
    <w:rsid w:val="000D6A9E"/>
    <w:rsid w:val="000F2F14"/>
    <w:rsid w:val="000F4616"/>
    <w:rsid w:val="001212A6"/>
    <w:rsid w:val="00146576"/>
    <w:rsid w:val="001546B6"/>
    <w:rsid w:val="00155FFD"/>
    <w:rsid w:val="00163DE5"/>
    <w:rsid w:val="00167760"/>
    <w:rsid w:val="001724BE"/>
    <w:rsid w:val="001A51AD"/>
    <w:rsid w:val="001B6B97"/>
    <w:rsid w:val="001C5B5D"/>
    <w:rsid w:val="001E0D7D"/>
    <w:rsid w:val="001E427A"/>
    <w:rsid w:val="00226CCE"/>
    <w:rsid w:val="002474C1"/>
    <w:rsid w:val="002518BA"/>
    <w:rsid w:val="00273FFB"/>
    <w:rsid w:val="002B012E"/>
    <w:rsid w:val="002B1977"/>
    <w:rsid w:val="002B513A"/>
    <w:rsid w:val="002E2B71"/>
    <w:rsid w:val="002F152A"/>
    <w:rsid w:val="002F6283"/>
    <w:rsid w:val="00311D36"/>
    <w:rsid w:val="0033153B"/>
    <w:rsid w:val="003A3AE9"/>
    <w:rsid w:val="003A5A2C"/>
    <w:rsid w:val="003A7467"/>
    <w:rsid w:val="003B27B8"/>
    <w:rsid w:val="003C107E"/>
    <w:rsid w:val="003D59F7"/>
    <w:rsid w:val="003F561A"/>
    <w:rsid w:val="003F6881"/>
    <w:rsid w:val="00430604"/>
    <w:rsid w:val="004311E7"/>
    <w:rsid w:val="00441DB8"/>
    <w:rsid w:val="004532CF"/>
    <w:rsid w:val="004535B9"/>
    <w:rsid w:val="00462309"/>
    <w:rsid w:val="00463CB4"/>
    <w:rsid w:val="00473B26"/>
    <w:rsid w:val="00482FED"/>
    <w:rsid w:val="00497D64"/>
    <w:rsid w:val="004D4667"/>
    <w:rsid w:val="004F19A7"/>
    <w:rsid w:val="00504265"/>
    <w:rsid w:val="00523996"/>
    <w:rsid w:val="00573DB3"/>
    <w:rsid w:val="0057625D"/>
    <w:rsid w:val="00580AC9"/>
    <w:rsid w:val="0059413B"/>
    <w:rsid w:val="005A6875"/>
    <w:rsid w:val="005B172E"/>
    <w:rsid w:val="005D0EA8"/>
    <w:rsid w:val="005E5CA3"/>
    <w:rsid w:val="005E6E26"/>
    <w:rsid w:val="005E7A9A"/>
    <w:rsid w:val="005F69D1"/>
    <w:rsid w:val="0060447A"/>
    <w:rsid w:val="006075D2"/>
    <w:rsid w:val="00610CE7"/>
    <w:rsid w:val="006372A7"/>
    <w:rsid w:val="006412DD"/>
    <w:rsid w:val="0064361C"/>
    <w:rsid w:val="0068148C"/>
    <w:rsid w:val="00684688"/>
    <w:rsid w:val="0069474F"/>
    <w:rsid w:val="006C1B6D"/>
    <w:rsid w:val="006D17ED"/>
    <w:rsid w:val="00714672"/>
    <w:rsid w:val="00743E5D"/>
    <w:rsid w:val="007644A6"/>
    <w:rsid w:val="00792744"/>
    <w:rsid w:val="007D4430"/>
    <w:rsid w:val="007E258B"/>
    <w:rsid w:val="007E2794"/>
    <w:rsid w:val="007F0655"/>
    <w:rsid w:val="007F3B4F"/>
    <w:rsid w:val="00806A30"/>
    <w:rsid w:val="00815E91"/>
    <w:rsid w:val="00852564"/>
    <w:rsid w:val="008577BF"/>
    <w:rsid w:val="008603A2"/>
    <w:rsid w:val="00860626"/>
    <w:rsid w:val="0089604D"/>
    <w:rsid w:val="008B7F96"/>
    <w:rsid w:val="009027E1"/>
    <w:rsid w:val="00941860"/>
    <w:rsid w:val="00985559"/>
    <w:rsid w:val="00995F37"/>
    <w:rsid w:val="009D41C8"/>
    <w:rsid w:val="009E32F4"/>
    <w:rsid w:val="009E5DE9"/>
    <w:rsid w:val="009F49B6"/>
    <w:rsid w:val="009F6CB9"/>
    <w:rsid w:val="00A01ECB"/>
    <w:rsid w:val="00A03795"/>
    <w:rsid w:val="00A106ED"/>
    <w:rsid w:val="00A33EB3"/>
    <w:rsid w:val="00A4763C"/>
    <w:rsid w:val="00A51BB1"/>
    <w:rsid w:val="00A83B5C"/>
    <w:rsid w:val="00A87779"/>
    <w:rsid w:val="00AA264D"/>
    <w:rsid w:val="00AA3974"/>
    <w:rsid w:val="00AE4D4A"/>
    <w:rsid w:val="00AF08A0"/>
    <w:rsid w:val="00B0097A"/>
    <w:rsid w:val="00B13A35"/>
    <w:rsid w:val="00B52BFF"/>
    <w:rsid w:val="00B6397B"/>
    <w:rsid w:val="00B72AE7"/>
    <w:rsid w:val="00B95BFD"/>
    <w:rsid w:val="00BB12F0"/>
    <w:rsid w:val="00BD77B4"/>
    <w:rsid w:val="00BF2546"/>
    <w:rsid w:val="00BF2BBF"/>
    <w:rsid w:val="00C21059"/>
    <w:rsid w:val="00C32DA8"/>
    <w:rsid w:val="00C50758"/>
    <w:rsid w:val="00C52671"/>
    <w:rsid w:val="00C55353"/>
    <w:rsid w:val="00C76093"/>
    <w:rsid w:val="00C84E67"/>
    <w:rsid w:val="00C9171F"/>
    <w:rsid w:val="00CB4152"/>
    <w:rsid w:val="00CD0FA8"/>
    <w:rsid w:val="00CD59FD"/>
    <w:rsid w:val="00CD7434"/>
    <w:rsid w:val="00CE23EE"/>
    <w:rsid w:val="00CE2B98"/>
    <w:rsid w:val="00CF0401"/>
    <w:rsid w:val="00CF4100"/>
    <w:rsid w:val="00CF7BDE"/>
    <w:rsid w:val="00D26642"/>
    <w:rsid w:val="00D2711E"/>
    <w:rsid w:val="00D30D9F"/>
    <w:rsid w:val="00D56B56"/>
    <w:rsid w:val="00D6088A"/>
    <w:rsid w:val="00D71110"/>
    <w:rsid w:val="00D8303E"/>
    <w:rsid w:val="00D87472"/>
    <w:rsid w:val="00D92306"/>
    <w:rsid w:val="00DA3538"/>
    <w:rsid w:val="00DB0F3F"/>
    <w:rsid w:val="00DC220E"/>
    <w:rsid w:val="00DD26B0"/>
    <w:rsid w:val="00DD3CD2"/>
    <w:rsid w:val="00DE0D3C"/>
    <w:rsid w:val="00DF5023"/>
    <w:rsid w:val="00DF5E40"/>
    <w:rsid w:val="00E02FA4"/>
    <w:rsid w:val="00E201E7"/>
    <w:rsid w:val="00E22440"/>
    <w:rsid w:val="00E26DAD"/>
    <w:rsid w:val="00E358E4"/>
    <w:rsid w:val="00E51A1A"/>
    <w:rsid w:val="00E530EF"/>
    <w:rsid w:val="00E56F02"/>
    <w:rsid w:val="00EA01F8"/>
    <w:rsid w:val="00EA1768"/>
    <w:rsid w:val="00EC4420"/>
    <w:rsid w:val="00EC6A2B"/>
    <w:rsid w:val="00ED43D5"/>
    <w:rsid w:val="00F00471"/>
    <w:rsid w:val="00F06FE2"/>
    <w:rsid w:val="00F26BAA"/>
    <w:rsid w:val="00F74791"/>
    <w:rsid w:val="00F7606C"/>
    <w:rsid w:val="00F7625F"/>
    <w:rsid w:val="00F76DD8"/>
    <w:rsid w:val="00F83DEE"/>
    <w:rsid w:val="00F9562C"/>
    <w:rsid w:val="00FA1CFA"/>
    <w:rsid w:val="00FA2E40"/>
    <w:rsid w:val="00FA458F"/>
    <w:rsid w:val="00FA5931"/>
    <w:rsid w:val="00FB4666"/>
    <w:rsid w:val="00FC36F5"/>
    <w:rsid w:val="00FC5B3F"/>
    <w:rsid w:val="00FD0D37"/>
    <w:rsid w:val="00FD17C1"/>
    <w:rsid w:val="00FE2C3A"/>
    <w:rsid w:val="00FE4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77DD3"/>
  <w15:chartTrackingRefBased/>
  <w15:docId w15:val="{38D99095-9584-40FA-9A8A-DA1197B93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Normal)"/>
    <w:qFormat/>
    <w:rsid w:val="001724BE"/>
    <w:pPr>
      <w:spacing w:line="320" w:lineRule="exact"/>
      <w:jc w:val="both"/>
    </w:pPr>
    <w:rPr>
      <w:rFonts w:ascii="Hammes" w:eastAsia="Calibri" w:hAnsi="Hammes" w:cs="Calibri"/>
      <w:color w:val="424242"/>
      <w:kern w:val="0"/>
      <w:sz w:val="2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24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24BE"/>
  </w:style>
  <w:style w:type="paragraph" w:styleId="Footer">
    <w:name w:val="footer"/>
    <w:basedOn w:val="Normal"/>
    <w:link w:val="FooterChar"/>
    <w:uiPriority w:val="99"/>
    <w:unhideWhenUsed/>
    <w:rsid w:val="001724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24BE"/>
  </w:style>
  <w:style w:type="paragraph" w:styleId="NoSpacing">
    <w:name w:val="No Spacing"/>
    <w:uiPriority w:val="1"/>
    <w:qFormat/>
    <w:rsid w:val="001724BE"/>
    <w:pPr>
      <w:spacing w:after="0" w:line="240" w:lineRule="auto"/>
    </w:pPr>
  </w:style>
  <w:style w:type="paragraph" w:styleId="ListParagraph">
    <w:name w:val="List Paragraph"/>
    <w:basedOn w:val="Normal"/>
    <w:uiPriority w:val="34"/>
    <w:qFormat/>
    <w:rsid w:val="001724BE"/>
    <w:pPr>
      <w:spacing w:after="0" w:line="240" w:lineRule="auto"/>
      <w:ind w:left="720"/>
      <w:contextualSpacing/>
      <w:jc w:val="left"/>
    </w:pPr>
    <w:rPr>
      <w:rFonts w:asciiTheme="majorHAnsi" w:eastAsiaTheme="minorEastAsia" w:hAnsiTheme="majorHAnsi" w:cstheme="minorBidi"/>
      <w:color w:val="auto"/>
      <w:szCs w:val="20"/>
      <w:lang w:eastAsia="ja-JP"/>
    </w:rPr>
  </w:style>
  <w:style w:type="character" w:styleId="Hyperlink">
    <w:name w:val="Hyperlink"/>
    <w:basedOn w:val="DefaultParagraphFont"/>
    <w:uiPriority w:val="99"/>
    <w:unhideWhenUsed/>
    <w:rsid w:val="001724BE"/>
    <w:rPr>
      <w:color w:val="0563C1" w:themeColor="hyperlink"/>
      <w:u w:val="single"/>
    </w:rPr>
  </w:style>
  <w:style w:type="paragraph" w:customStyle="1" w:styleId="Default">
    <w:name w:val="Default"/>
    <w:rsid w:val="001724BE"/>
    <w:pPr>
      <w:autoSpaceDE w:val="0"/>
      <w:autoSpaceDN w:val="0"/>
      <w:adjustRightInd w:val="0"/>
      <w:spacing w:after="0" w:line="240" w:lineRule="auto"/>
    </w:pPr>
    <w:rPr>
      <w:rFonts w:ascii="Calibre" w:hAnsi="Calibre" w:cs="Calibre"/>
      <w:color w:val="000000"/>
      <w:kern w:val="0"/>
      <w:sz w:val="24"/>
      <w:szCs w:val="24"/>
    </w:rPr>
  </w:style>
  <w:style w:type="character" w:styleId="UnresolvedMention">
    <w:name w:val="Unresolved Mention"/>
    <w:basedOn w:val="DefaultParagraphFont"/>
    <w:uiPriority w:val="99"/>
    <w:semiHidden/>
    <w:unhideWhenUsed/>
    <w:rsid w:val="001724BE"/>
    <w:rPr>
      <w:color w:val="605E5C"/>
      <w:shd w:val="clear" w:color="auto" w:fill="E1DFDD"/>
    </w:rPr>
  </w:style>
  <w:style w:type="character" w:customStyle="1" w:styleId="normaltextrun">
    <w:name w:val="normaltextrun"/>
    <w:basedOn w:val="DefaultParagraphFont"/>
    <w:rsid w:val="00FA5931"/>
  </w:style>
  <w:style w:type="paragraph" w:customStyle="1" w:styleId="paragraph">
    <w:name w:val="paragraph"/>
    <w:basedOn w:val="Normal"/>
    <w:rsid w:val="003A3AE9"/>
    <w:pPr>
      <w:spacing w:before="100" w:beforeAutospacing="1" w:after="100" w:afterAutospacing="1" w:line="240" w:lineRule="auto"/>
      <w:jc w:val="left"/>
    </w:pPr>
    <w:rPr>
      <w:rFonts w:ascii="Times New Roman" w:eastAsia="Times New Roman" w:hAnsi="Times New Roman" w:cs="Times New Roman"/>
      <w:color w:val="auto"/>
      <w:sz w:val="24"/>
    </w:rPr>
  </w:style>
  <w:style w:type="character" w:customStyle="1" w:styleId="eop">
    <w:name w:val="eop"/>
    <w:basedOn w:val="DefaultParagraphFont"/>
    <w:rsid w:val="003A3AE9"/>
  </w:style>
  <w:style w:type="character" w:styleId="CommentReference">
    <w:name w:val="annotation reference"/>
    <w:basedOn w:val="DefaultParagraphFont"/>
    <w:uiPriority w:val="99"/>
    <w:semiHidden/>
    <w:unhideWhenUsed/>
    <w:rsid w:val="00F9562C"/>
    <w:rPr>
      <w:sz w:val="16"/>
      <w:szCs w:val="16"/>
    </w:rPr>
  </w:style>
  <w:style w:type="paragraph" w:styleId="CommentText">
    <w:name w:val="annotation text"/>
    <w:basedOn w:val="Normal"/>
    <w:link w:val="CommentTextChar"/>
    <w:uiPriority w:val="99"/>
    <w:unhideWhenUsed/>
    <w:rsid w:val="00F9562C"/>
    <w:pPr>
      <w:spacing w:line="240" w:lineRule="auto"/>
    </w:pPr>
    <w:rPr>
      <w:szCs w:val="20"/>
    </w:rPr>
  </w:style>
  <w:style w:type="character" w:customStyle="1" w:styleId="CommentTextChar">
    <w:name w:val="Comment Text Char"/>
    <w:basedOn w:val="DefaultParagraphFont"/>
    <w:link w:val="CommentText"/>
    <w:uiPriority w:val="99"/>
    <w:rsid w:val="00F9562C"/>
    <w:rPr>
      <w:rFonts w:ascii="Hammes" w:eastAsia="Calibri" w:hAnsi="Hammes" w:cs="Calibri"/>
      <w:color w:val="424242"/>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9562C"/>
    <w:rPr>
      <w:b/>
      <w:bCs/>
    </w:rPr>
  </w:style>
  <w:style w:type="character" w:customStyle="1" w:styleId="CommentSubjectChar">
    <w:name w:val="Comment Subject Char"/>
    <w:basedOn w:val="CommentTextChar"/>
    <w:link w:val="CommentSubject"/>
    <w:uiPriority w:val="99"/>
    <w:semiHidden/>
    <w:rsid w:val="00F9562C"/>
    <w:rPr>
      <w:rFonts w:ascii="Hammes" w:eastAsia="Calibri" w:hAnsi="Hammes" w:cs="Calibri"/>
      <w:b/>
      <w:bCs/>
      <w:color w:val="424242"/>
      <w:kern w:val="0"/>
      <w:sz w:val="20"/>
      <w:szCs w:val="20"/>
      <w14:ligatures w14:val="none"/>
    </w:rPr>
  </w:style>
  <w:style w:type="paragraph" w:styleId="Revision">
    <w:name w:val="Revision"/>
    <w:hidden/>
    <w:uiPriority w:val="99"/>
    <w:semiHidden/>
    <w:rsid w:val="00E56F02"/>
    <w:pPr>
      <w:spacing w:after="0" w:line="240" w:lineRule="auto"/>
    </w:pPr>
    <w:rPr>
      <w:rFonts w:ascii="Hammes" w:eastAsia="Calibri" w:hAnsi="Hammes" w:cs="Calibri"/>
      <w:color w:val="424242"/>
      <w:kern w:val="0"/>
      <w:sz w:val="20"/>
      <w:szCs w:val="24"/>
      <w14:ligatures w14:val="none"/>
    </w:rPr>
  </w:style>
  <w:style w:type="character" w:styleId="FollowedHyperlink">
    <w:name w:val="FollowedHyperlink"/>
    <w:basedOn w:val="DefaultParagraphFont"/>
    <w:uiPriority w:val="99"/>
    <w:semiHidden/>
    <w:unhideWhenUsed/>
    <w:rsid w:val="00CF41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035137">
      <w:bodyDiv w:val="1"/>
      <w:marLeft w:val="0"/>
      <w:marRight w:val="0"/>
      <w:marTop w:val="0"/>
      <w:marBottom w:val="0"/>
      <w:divBdr>
        <w:top w:val="none" w:sz="0" w:space="0" w:color="auto"/>
        <w:left w:val="none" w:sz="0" w:space="0" w:color="auto"/>
        <w:bottom w:val="none" w:sz="0" w:space="0" w:color="auto"/>
        <w:right w:val="none" w:sz="0" w:space="0" w:color="auto"/>
      </w:divBdr>
      <w:divsChild>
        <w:div w:id="92753068">
          <w:marLeft w:val="0"/>
          <w:marRight w:val="0"/>
          <w:marTop w:val="0"/>
          <w:marBottom w:val="0"/>
          <w:divBdr>
            <w:top w:val="none" w:sz="0" w:space="0" w:color="auto"/>
            <w:left w:val="none" w:sz="0" w:space="0" w:color="auto"/>
            <w:bottom w:val="none" w:sz="0" w:space="0" w:color="auto"/>
            <w:right w:val="none" w:sz="0" w:space="0" w:color="auto"/>
          </w:divBdr>
        </w:div>
        <w:div w:id="205262050">
          <w:marLeft w:val="0"/>
          <w:marRight w:val="0"/>
          <w:marTop w:val="0"/>
          <w:marBottom w:val="0"/>
          <w:divBdr>
            <w:top w:val="none" w:sz="0" w:space="0" w:color="auto"/>
            <w:left w:val="none" w:sz="0" w:space="0" w:color="auto"/>
            <w:bottom w:val="none" w:sz="0" w:space="0" w:color="auto"/>
            <w:right w:val="none" w:sz="0" w:space="0" w:color="auto"/>
          </w:divBdr>
        </w:div>
        <w:div w:id="1419671084">
          <w:marLeft w:val="0"/>
          <w:marRight w:val="0"/>
          <w:marTop w:val="0"/>
          <w:marBottom w:val="0"/>
          <w:divBdr>
            <w:top w:val="none" w:sz="0" w:space="0" w:color="auto"/>
            <w:left w:val="none" w:sz="0" w:space="0" w:color="auto"/>
            <w:bottom w:val="none" w:sz="0" w:space="0" w:color="auto"/>
            <w:right w:val="none" w:sz="0" w:space="0" w:color="auto"/>
          </w:divBdr>
        </w:div>
      </w:divsChild>
    </w:div>
    <w:div w:id="817771999">
      <w:bodyDiv w:val="1"/>
      <w:marLeft w:val="0"/>
      <w:marRight w:val="0"/>
      <w:marTop w:val="0"/>
      <w:marBottom w:val="0"/>
      <w:divBdr>
        <w:top w:val="none" w:sz="0" w:space="0" w:color="auto"/>
        <w:left w:val="none" w:sz="0" w:space="0" w:color="auto"/>
        <w:bottom w:val="none" w:sz="0" w:space="0" w:color="auto"/>
        <w:right w:val="none" w:sz="0" w:space="0" w:color="auto"/>
      </w:divBdr>
    </w:div>
    <w:div w:id="1302535347">
      <w:bodyDiv w:val="1"/>
      <w:marLeft w:val="0"/>
      <w:marRight w:val="0"/>
      <w:marTop w:val="0"/>
      <w:marBottom w:val="0"/>
      <w:divBdr>
        <w:top w:val="none" w:sz="0" w:space="0" w:color="auto"/>
        <w:left w:val="none" w:sz="0" w:space="0" w:color="auto"/>
        <w:bottom w:val="none" w:sz="0" w:space="0" w:color="auto"/>
        <w:right w:val="none" w:sz="0" w:space="0" w:color="auto"/>
      </w:divBdr>
      <w:divsChild>
        <w:div w:id="314456403">
          <w:marLeft w:val="0"/>
          <w:marRight w:val="0"/>
          <w:marTop w:val="0"/>
          <w:marBottom w:val="0"/>
          <w:divBdr>
            <w:top w:val="none" w:sz="0" w:space="0" w:color="auto"/>
            <w:left w:val="none" w:sz="0" w:space="0" w:color="auto"/>
            <w:bottom w:val="none" w:sz="0" w:space="0" w:color="auto"/>
            <w:right w:val="none" w:sz="0" w:space="0" w:color="auto"/>
          </w:divBdr>
          <w:divsChild>
            <w:div w:id="1644193169">
              <w:marLeft w:val="0"/>
              <w:marRight w:val="0"/>
              <w:marTop w:val="0"/>
              <w:marBottom w:val="0"/>
              <w:divBdr>
                <w:top w:val="none" w:sz="0" w:space="0" w:color="auto"/>
                <w:left w:val="none" w:sz="0" w:space="0" w:color="auto"/>
                <w:bottom w:val="none" w:sz="0" w:space="0" w:color="auto"/>
                <w:right w:val="none" w:sz="0" w:space="0" w:color="auto"/>
              </w:divBdr>
            </w:div>
          </w:divsChild>
        </w:div>
        <w:div w:id="1728189370">
          <w:marLeft w:val="0"/>
          <w:marRight w:val="0"/>
          <w:marTop w:val="0"/>
          <w:marBottom w:val="0"/>
          <w:divBdr>
            <w:top w:val="none" w:sz="0" w:space="0" w:color="auto"/>
            <w:left w:val="none" w:sz="0" w:space="0" w:color="auto"/>
            <w:bottom w:val="none" w:sz="0" w:space="0" w:color="auto"/>
            <w:right w:val="none" w:sz="0" w:space="0" w:color="auto"/>
          </w:divBdr>
        </w:div>
      </w:divsChild>
    </w:div>
    <w:div w:id="203800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the-dallas-foundation.prismhr-hire.com/job/915818/manager-of-information-technolog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D6D41CF6FBB543AA2B936B2C970F4A" ma:contentTypeVersion="8" ma:contentTypeDescription="Create a new document." ma:contentTypeScope="" ma:versionID="68bc3e14bcdca220af757c05ba43214c">
  <xsd:schema xmlns:xsd="http://www.w3.org/2001/XMLSchema" xmlns:xs="http://www.w3.org/2001/XMLSchema" xmlns:p="http://schemas.microsoft.com/office/2006/metadata/properties" xmlns:ns2="d60517d8-a2ee-4305-a877-4113f9678bd8" xmlns:ns3="e0891dec-f5c4-4859-99a4-125230a68693" targetNamespace="http://schemas.microsoft.com/office/2006/metadata/properties" ma:root="true" ma:fieldsID="a872d31998c99d3c05f37ec00a8420b1" ns2:_="" ns3:_="">
    <xsd:import namespace="d60517d8-a2ee-4305-a877-4113f9678bd8"/>
    <xsd:import namespace="e0891dec-f5c4-4859-99a4-125230a6869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517d8-a2ee-4305-a877-4113f9678b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891dec-f5c4-4859-99a4-125230a686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862058-CE95-4DC6-88EB-A9EFDFFBB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0517d8-a2ee-4305-a877-4113f9678bd8"/>
    <ds:schemaRef ds:uri="e0891dec-f5c4-4859-99a4-125230a686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8C129C-9631-4217-B12B-CFBAC5F486B7}">
  <ds:schemaRefs>
    <ds:schemaRef ds:uri="http://schemas.microsoft.com/sharepoint/v3/contenttype/forms"/>
  </ds:schemaRefs>
</ds:datastoreItem>
</file>

<file path=customXml/itemProps3.xml><?xml version="1.0" encoding="utf-8"?>
<ds:datastoreItem xmlns:ds="http://schemas.openxmlformats.org/officeDocument/2006/customXml" ds:itemID="{CA2EDD75-F2CD-4009-804A-6487A041BDA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918</Words>
  <Characters>5237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Schneider</dc:creator>
  <cp:keywords/>
  <dc:description/>
  <cp:lastModifiedBy>Derek Klein</cp:lastModifiedBy>
  <cp:revision>2</cp:revision>
  <cp:lastPrinted>2024-03-28T18:08:00Z</cp:lastPrinted>
  <dcterms:created xsi:type="dcterms:W3CDTF">2025-04-25T15:30:00Z</dcterms:created>
  <dcterms:modified xsi:type="dcterms:W3CDTF">2025-04-25T15:30:00Z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0x010100B2D6D41CF6FBB543AA2B936B2C970F4A</vt:lpwstr>
  </property>
</Properties>
</file>